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150" w:rsidRPr="00F15701" w:rsidRDefault="00102150" w:rsidP="00E7694B">
      <w:pPr>
        <w:tabs>
          <w:tab w:val="left" w:pos="2720"/>
          <w:tab w:val="center" w:pos="4419"/>
        </w:tabs>
        <w:jc w:val="center"/>
        <w:rPr>
          <w:sz w:val="22"/>
          <w:szCs w:val="22"/>
        </w:rPr>
      </w:pPr>
      <w:r w:rsidRPr="00F15701">
        <w:rPr>
          <w:sz w:val="22"/>
          <w:szCs w:val="22"/>
        </w:rPr>
        <w:t>РОССИЙСКАЯ ФЕДЕРАЦИЯ</w:t>
      </w:r>
    </w:p>
    <w:p w:rsidR="00102150" w:rsidRDefault="00102150" w:rsidP="00E7694B">
      <w:pPr>
        <w:jc w:val="center"/>
        <w:rPr>
          <w:sz w:val="22"/>
          <w:szCs w:val="22"/>
        </w:rPr>
      </w:pPr>
      <w:r w:rsidRPr="00F15701">
        <w:rPr>
          <w:sz w:val="22"/>
          <w:szCs w:val="22"/>
        </w:rPr>
        <w:t>Ханты - Мансийский автономный округ</w:t>
      </w:r>
      <w:r>
        <w:rPr>
          <w:sz w:val="22"/>
          <w:szCs w:val="22"/>
        </w:rPr>
        <w:t xml:space="preserve"> – Югра</w:t>
      </w:r>
    </w:p>
    <w:p w:rsidR="00102150" w:rsidRPr="00F15701" w:rsidRDefault="00102150" w:rsidP="00E7694B">
      <w:pPr>
        <w:jc w:val="center"/>
        <w:rPr>
          <w:sz w:val="22"/>
          <w:szCs w:val="22"/>
        </w:rPr>
      </w:pPr>
      <w:r>
        <w:rPr>
          <w:sz w:val="22"/>
          <w:szCs w:val="22"/>
        </w:rPr>
        <w:t>(Тюменская область, Березовский район)</w:t>
      </w:r>
    </w:p>
    <w:p w:rsidR="00102150" w:rsidRPr="00F15701" w:rsidRDefault="00102150" w:rsidP="00E7694B">
      <w:pPr>
        <w:jc w:val="center"/>
        <w:rPr>
          <w:sz w:val="22"/>
          <w:szCs w:val="22"/>
        </w:rPr>
      </w:pPr>
      <w:r w:rsidRPr="00F15701">
        <w:rPr>
          <w:sz w:val="22"/>
          <w:szCs w:val="22"/>
        </w:rPr>
        <w:t>МУНИЦИПАЛЬНОЕ ОБРАЗОВАНИЕ "БЕРЁЗОВСКИЙ РАЙОН"</w:t>
      </w:r>
    </w:p>
    <w:p w:rsidR="00102150" w:rsidRPr="00F15701" w:rsidRDefault="00102150" w:rsidP="00E7694B">
      <w:pPr>
        <w:jc w:val="center"/>
        <w:rPr>
          <w:sz w:val="22"/>
          <w:szCs w:val="22"/>
        </w:rPr>
      </w:pPr>
      <w:r w:rsidRPr="00F15701">
        <w:rPr>
          <w:b/>
          <w:sz w:val="22"/>
          <w:szCs w:val="22"/>
        </w:rPr>
        <w:t>МУНИЦИПАЛЬНОЕ БЮДЖЕТНОЕ ДОШКОЛЬНОЕ ОБРАЗОВАТЕЛЬНОЕ УЧРЕЖДЕНИЕ  ДЕТСКИЙ САД "СКАЗКА"</w:t>
      </w:r>
    </w:p>
    <w:p w:rsidR="00102150" w:rsidRPr="00F15701" w:rsidRDefault="00102150" w:rsidP="00102150"/>
    <w:tbl>
      <w:tblPr>
        <w:tblpPr w:leftFromText="180" w:rightFromText="180" w:vertAnchor="text" w:horzAnchor="margin" w:tblpY="-19"/>
        <w:tblW w:w="9750" w:type="dxa"/>
        <w:tblBorders>
          <w:top w:val="single" w:sz="12" w:space="0" w:color="auto"/>
          <w:bottom w:val="single" w:sz="12" w:space="0" w:color="auto"/>
        </w:tblBorders>
        <w:tblLayout w:type="fixed"/>
        <w:tblLook w:val="04A0"/>
      </w:tblPr>
      <w:tblGrid>
        <w:gridCol w:w="5212"/>
        <w:gridCol w:w="4538"/>
      </w:tblGrid>
      <w:tr w:rsidR="00102150" w:rsidRPr="00F15701" w:rsidTr="00102150">
        <w:tc>
          <w:tcPr>
            <w:tcW w:w="5212" w:type="dxa"/>
            <w:tcBorders>
              <w:top w:val="single" w:sz="12" w:space="0" w:color="auto"/>
              <w:left w:val="nil"/>
              <w:bottom w:val="single" w:sz="12" w:space="0" w:color="auto"/>
              <w:right w:val="nil"/>
            </w:tcBorders>
          </w:tcPr>
          <w:p w:rsidR="00102150" w:rsidRPr="00F15701" w:rsidRDefault="00102150" w:rsidP="00102150">
            <w:pPr>
              <w:pStyle w:val="aa"/>
              <w:ind w:firstLine="0"/>
              <w:rPr>
                <w:sz w:val="16"/>
              </w:rPr>
            </w:pPr>
          </w:p>
          <w:p w:rsidR="00102150" w:rsidRPr="00F15701" w:rsidRDefault="00102150" w:rsidP="00102150">
            <w:pPr>
              <w:pStyle w:val="aa"/>
              <w:ind w:firstLine="0"/>
              <w:rPr>
                <w:sz w:val="16"/>
              </w:rPr>
            </w:pPr>
            <w:r w:rsidRPr="00F15701">
              <w:rPr>
                <w:sz w:val="16"/>
              </w:rPr>
              <w:t xml:space="preserve">628158,  2 микрорайон, д.9А,  п. Приполярный, </w:t>
            </w:r>
          </w:p>
          <w:p w:rsidR="00102150" w:rsidRPr="00F15701" w:rsidRDefault="00102150" w:rsidP="00102150">
            <w:pPr>
              <w:pStyle w:val="aa"/>
              <w:ind w:firstLine="0"/>
              <w:rPr>
                <w:sz w:val="16"/>
              </w:rPr>
            </w:pPr>
            <w:r w:rsidRPr="00F15701">
              <w:rPr>
                <w:sz w:val="16"/>
              </w:rPr>
              <w:t>Ханты-Мансийский автономный округ - Югра,</w:t>
            </w:r>
          </w:p>
          <w:p w:rsidR="00102150" w:rsidRPr="00F15701" w:rsidRDefault="00102150" w:rsidP="00102150">
            <w:pPr>
              <w:pStyle w:val="aa"/>
              <w:ind w:firstLine="0"/>
              <w:rPr>
                <w:sz w:val="16"/>
              </w:rPr>
            </w:pPr>
            <w:r w:rsidRPr="00F15701">
              <w:rPr>
                <w:sz w:val="16"/>
              </w:rPr>
              <w:t>Тюменская область</w:t>
            </w:r>
          </w:p>
          <w:p w:rsidR="00102150" w:rsidRPr="00F15701" w:rsidRDefault="00102150" w:rsidP="00102150">
            <w:pPr>
              <w:pStyle w:val="aa"/>
              <w:ind w:firstLine="0"/>
              <w:rPr>
                <w:sz w:val="16"/>
              </w:rPr>
            </w:pPr>
            <w:r w:rsidRPr="00F15701">
              <w:rPr>
                <w:sz w:val="16"/>
              </w:rPr>
              <w:t xml:space="preserve"> </w:t>
            </w:r>
          </w:p>
        </w:tc>
        <w:tc>
          <w:tcPr>
            <w:tcW w:w="4538" w:type="dxa"/>
            <w:tcBorders>
              <w:top w:val="single" w:sz="12" w:space="0" w:color="auto"/>
              <w:left w:val="nil"/>
              <w:bottom w:val="single" w:sz="12" w:space="0" w:color="auto"/>
              <w:right w:val="nil"/>
            </w:tcBorders>
          </w:tcPr>
          <w:p w:rsidR="00102150" w:rsidRPr="00F15701" w:rsidRDefault="00102150" w:rsidP="00102150">
            <w:pPr>
              <w:pStyle w:val="aa"/>
              <w:ind w:firstLine="0"/>
              <w:jc w:val="right"/>
              <w:rPr>
                <w:sz w:val="16"/>
              </w:rPr>
            </w:pPr>
          </w:p>
          <w:p w:rsidR="00102150" w:rsidRPr="00F15701" w:rsidRDefault="00102150" w:rsidP="00102150">
            <w:pPr>
              <w:pStyle w:val="aa"/>
              <w:ind w:firstLine="0"/>
              <w:jc w:val="right"/>
              <w:rPr>
                <w:sz w:val="16"/>
              </w:rPr>
            </w:pPr>
            <w:r>
              <w:rPr>
                <w:sz w:val="16"/>
              </w:rPr>
              <w:t>Телефон</w:t>
            </w:r>
            <w:r w:rsidRPr="006E0483">
              <w:rPr>
                <w:sz w:val="16"/>
              </w:rPr>
              <w:t>/</w:t>
            </w:r>
            <w:r>
              <w:rPr>
                <w:sz w:val="16"/>
              </w:rPr>
              <w:t xml:space="preserve">факс </w:t>
            </w:r>
            <w:r w:rsidRPr="00F15701">
              <w:rPr>
                <w:sz w:val="16"/>
              </w:rPr>
              <w:t xml:space="preserve"> (34674)34-7-17</w:t>
            </w:r>
            <w:r>
              <w:rPr>
                <w:sz w:val="16"/>
              </w:rPr>
              <w:t>,</w:t>
            </w:r>
          </w:p>
          <w:p w:rsidR="00102150" w:rsidRPr="00F15701" w:rsidRDefault="00102150" w:rsidP="00102150">
            <w:pPr>
              <w:pStyle w:val="aa"/>
              <w:ind w:firstLine="0"/>
              <w:jc w:val="right"/>
              <w:rPr>
                <w:sz w:val="16"/>
              </w:rPr>
            </w:pPr>
            <w:r>
              <w:rPr>
                <w:sz w:val="16"/>
              </w:rPr>
              <w:t>Тел. 34-8-72, 34-7-15</w:t>
            </w:r>
          </w:p>
          <w:p w:rsidR="00102150" w:rsidRPr="00F15701" w:rsidRDefault="00102150" w:rsidP="00102150">
            <w:pPr>
              <w:pStyle w:val="aa"/>
              <w:ind w:firstLine="0"/>
              <w:jc w:val="right"/>
              <w:rPr>
                <w:rFonts w:ascii="Palatino Linotype" w:hAnsi="Palatino Linotype"/>
                <w:sz w:val="16"/>
                <w:szCs w:val="16"/>
                <w:u w:val="single"/>
              </w:rPr>
            </w:pPr>
            <w:r w:rsidRPr="00F15701">
              <w:rPr>
                <w:rFonts w:ascii="Palatino Linotype" w:hAnsi="Palatino Linotype"/>
                <w:sz w:val="16"/>
                <w:szCs w:val="16"/>
                <w:u w:val="single"/>
                <w:lang w:val="en-US"/>
              </w:rPr>
              <w:t>E</w:t>
            </w:r>
            <w:r w:rsidRPr="00F15701">
              <w:rPr>
                <w:rFonts w:ascii="Palatino Linotype" w:hAnsi="Palatino Linotype"/>
                <w:sz w:val="16"/>
                <w:szCs w:val="16"/>
                <w:u w:val="single"/>
              </w:rPr>
              <w:t>-</w:t>
            </w:r>
            <w:r w:rsidRPr="00F15701">
              <w:rPr>
                <w:rFonts w:ascii="Palatino Linotype" w:hAnsi="Palatino Linotype"/>
                <w:sz w:val="16"/>
                <w:szCs w:val="16"/>
                <w:u w:val="single"/>
                <w:lang w:val="en-US"/>
              </w:rPr>
              <w:t>mail</w:t>
            </w:r>
            <w:r w:rsidRPr="00F15701">
              <w:rPr>
                <w:rFonts w:ascii="Palatino Linotype" w:hAnsi="Palatino Linotype"/>
                <w:sz w:val="16"/>
                <w:szCs w:val="16"/>
                <w:u w:val="single"/>
              </w:rPr>
              <w:t xml:space="preserve">: </w:t>
            </w:r>
            <w:r w:rsidRPr="00F15701">
              <w:rPr>
                <w:rFonts w:ascii="Palatino Linotype" w:hAnsi="Palatino Linotype"/>
                <w:sz w:val="16"/>
                <w:szCs w:val="16"/>
                <w:u w:val="single"/>
                <w:lang w:val="en-US"/>
              </w:rPr>
              <w:t>mbdou</w:t>
            </w:r>
            <w:r w:rsidRPr="00F15701">
              <w:rPr>
                <w:rFonts w:ascii="Palatino Linotype" w:hAnsi="Palatino Linotype"/>
                <w:sz w:val="16"/>
                <w:szCs w:val="16"/>
                <w:u w:val="single"/>
              </w:rPr>
              <w:t xml:space="preserve">_ </w:t>
            </w:r>
            <w:r w:rsidRPr="00F15701">
              <w:rPr>
                <w:rFonts w:ascii="Palatino Linotype" w:hAnsi="Palatino Linotype"/>
                <w:sz w:val="16"/>
                <w:szCs w:val="16"/>
                <w:u w:val="single"/>
                <w:lang w:val="en-US"/>
              </w:rPr>
              <w:t>skazka</w:t>
            </w:r>
            <w:r w:rsidRPr="00F15701">
              <w:rPr>
                <w:rFonts w:ascii="Palatino Linotype" w:hAnsi="Palatino Linotype"/>
                <w:sz w:val="16"/>
                <w:szCs w:val="16"/>
                <w:u w:val="single"/>
              </w:rPr>
              <w:t>@</w:t>
            </w:r>
            <w:r w:rsidRPr="00F15701">
              <w:rPr>
                <w:rFonts w:ascii="Palatino Linotype" w:hAnsi="Palatino Linotype"/>
                <w:sz w:val="16"/>
                <w:szCs w:val="16"/>
                <w:u w:val="single"/>
                <w:lang w:val="en-US"/>
              </w:rPr>
              <w:t>mail</w:t>
            </w:r>
            <w:r w:rsidRPr="00F15701">
              <w:rPr>
                <w:rFonts w:ascii="Palatino Linotype" w:hAnsi="Palatino Linotype"/>
                <w:sz w:val="16"/>
                <w:szCs w:val="16"/>
                <w:u w:val="single"/>
              </w:rPr>
              <w:t>.</w:t>
            </w:r>
            <w:r w:rsidRPr="00F15701">
              <w:rPr>
                <w:rFonts w:ascii="Palatino Linotype" w:hAnsi="Palatino Linotype"/>
                <w:sz w:val="16"/>
                <w:szCs w:val="16"/>
                <w:u w:val="single"/>
                <w:lang w:val="en-US"/>
              </w:rPr>
              <w:t>ru</w:t>
            </w:r>
          </w:p>
          <w:p w:rsidR="00102150" w:rsidRPr="00F15701" w:rsidRDefault="00102150" w:rsidP="00102150">
            <w:pPr>
              <w:pStyle w:val="aa"/>
              <w:ind w:firstLine="0"/>
              <w:jc w:val="right"/>
              <w:rPr>
                <w:sz w:val="4"/>
                <w:szCs w:val="4"/>
              </w:rPr>
            </w:pPr>
          </w:p>
        </w:tc>
      </w:tr>
    </w:tbl>
    <w:p w:rsidR="00102150" w:rsidRDefault="00102150" w:rsidP="00E7694B">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ПРИКАЗ</w:t>
      </w:r>
    </w:p>
    <w:p w:rsidR="00102150" w:rsidRDefault="00102150" w:rsidP="00102150">
      <w:pPr>
        <w:widowControl w:val="0"/>
        <w:autoSpaceDE w:val="0"/>
        <w:autoSpaceDN w:val="0"/>
        <w:adjustRightInd w:val="0"/>
        <w:rPr>
          <w:rFonts w:ascii="Times New Roman CYR" w:hAnsi="Times New Roman CYR" w:cs="Times New Roman CYR"/>
        </w:rPr>
      </w:pPr>
    </w:p>
    <w:p w:rsidR="00102150" w:rsidRDefault="00102150" w:rsidP="0010215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От 29.09.2017 г.                                                                                                              № 26</w:t>
      </w:r>
      <w:r w:rsidRPr="009A02DE">
        <w:rPr>
          <w:rFonts w:ascii="Times New Roman CYR" w:hAnsi="Times New Roman CYR" w:cs="Times New Roman CYR"/>
        </w:rPr>
        <w:t xml:space="preserve"> </w:t>
      </w:r>
      <w:r>
        <w:rPr>
          <w:rFonts w:ascii="Times New Roman CYR" w:hAnsi="Times New Roman CYR" w:cs="Times New Roman CYR"/>
        </w:rPr>
        <w:t>-од</w:t>
      </w:r>
    </w:p>
    <w:p w:rsidR="00102150" w:rsidRDefault="00102150" w:rsidP="00102150">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п. Приполярный</w:t>
      </w:r>
    </w:p>
    <w:p w:rsidR="00102150" w:rsidRDefault="00102150" w:rsidP="00102150">
      <w:pPr>
        <w:widowControl w:val="0"/>
        <w:autoSpaceDE w:val="0"/>
        <w:autoSpaceDN w:val="0"/>
        <w:adjustRightInd w:val="0"/>
        <w:rPr>
          <w:rFonts w:ascii="Times New Roman CYR" w:hAnsi="Times New Roman CYR" w:cs="Times New Roman CYR"/>
        </w:rPr>
      </w:pPr>
    </w:p>
    <w:p w:rsidR="00102150" w:rsidRDefault="00102150" w:rsidP="00102150">
      <w:pPr>
        <w:rPr>
          <w:b/>
          <w:bCs/>
        </w:rPr>
      </w:pPr>
      <w:r w:rsidRPr="00CF27D4">
        <w:rPr>
          <w:b/>
          <w:bCs/>
        </w:rPr>
        <w:t>«Об</w:t>
      </w:r>
      <w:r w:rsidRPr="009A02DE">
        <w:rPr>
          <w:b/>
          <w:bCs/>
        </w:rPr>
        <w:t xml:space="preserve"> </w:t>
      </w:r>
      <w:r>
        <w:rPr>
          <w:b/>
          <w:bCs/>
        </w:rPr>
        <w:t xml:space="preserve">утверждении Положения </w:t>
      </w:r>
    </w:p>
    <w:p w:rsidR="00102150" w:rsidRDefault="0083154C" w:rsidP="00102150">
      <w:pPr>
        <w:rPr>
          <w:b/>
          <w:bCs/>
        </w:rPr>
      </w:pPr>
      <w:r>
        <w:rPr>
          <w:b/>
          <w:bCs/>
        </w:rPr>
        <w:t>о</w:t>
      </w:r>
      <w:r w:rsidR="00102150">
        <w:rPr>
          <w:b/>
          <w:bCs/>
        </w:rPr>
        <w:t xml:space="preserve">б установлении системы оплаты труда работников </w:t>
      </w:r>
    </w:p>
    <w:p w:rsidR="00102150" w:rsidRPr="009A02DE" w:rsidRDefault="00102150" w:rsidP="00102150">
      <w:pPr>
        <w:rPr>
          <w:b/>
          <w:bCs/>
        </w:rPr>
      </w:pPr>
      <w:r>
        <w:rPr>
          <w:b/>
          <w:bCs/>
        </w:rPr>
        <w:t>МБДОУ детский сад «Сказка»</w:t>
      </w:r>
    </w:p>
    <w:p w:rsidR="00102150" w:rsidRPr="00DD1BEF" w:rsidRDefault="00102150" w:rsidP="00102150"/>
    <w:p w:rsidR="00102150" w:rsidRDefault="00102150" w:rsidP="00102150">
      <w:pPr>
        <w:ind w:firstLine="709"/>
        <w:jc w:val="both"/>
        <w:rPr>
          <w:sz w:val="28"/>
          <w:szCs w:val="28"/>
        </w:rPr>
      </w:pPr>
      <w:r w:rsidRPr="00E4143A">
        <w:rPr>
          <w:sz w:val="28"/>
          <w:szCs w:val="28"/>
        </w:rPr>
        <w:t>В соответствии с Федеральным Законом от 29 декабря 2012 года № 273-ФЗ «Об образовании в Российской Федерации», руководствуясь приказом Департамента образования и молодежной политики Ханты-Мансийского автономного округа – Югры от 2 марта 2017 года № 3-нп «Об утверждении Положений 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постановлением администрации Березовского района от 26 января 2017 года № 48 «О требованиях к системам оплаты труда работников муниципальных учреждений Березовского района»</w:t>
      </w:r>
      <w:r w:rsidRPr="00E4143A">
        <w:rPr>
          <w:bCs/>
          <w:sz w:val="28"/>
          <w:szCs w:val="28"/>
        </w:rPr>
        <w:t xml:space="preserve"> и постановлением</w:t>
      </w:r>
      <w:r w:rsidR="0050759F" w:rsidRPr="00E4143A">
        <w:rPr>
          <w:bCs/>
          <w:sz w:val="28"/>
          <w:szCs w:val="28"/>
        </w:rPr>
        <w:t xml:space="preserve"> Администрации Березовского района</w:t>
      </w:r>
      <w:r w:rsidRPr="00E4143A">
        <w:rPr>
          <w:bCs/>
          <w:sz w:val="28"/>
          <w:szCs w:val="28"/>
        </w:rPr>
        <w:t xml:space="preserve"> об установлении системы оплаты труда работников муниципальных образовательных организаций Березовского района</w:t>
      </w:r>
      <w:r w:rsidRPr="00E4143A">
        <w:rPr>
          <w:sz w:val="28"/>
          <w:szCs w:val="28"/>
        </w:rPr>
        <w:t xml:space="preserve"> и признании утратившими силу некоторых муниципальных правовых актов администрации Березовского района</w:t>
      </w:r>
      <w:r w:rsidRPr="00E4143A">
        <w:rPr>
          <w:bCs/>
          <w:sz w:val="28"/>
          <w:szCs w:val="28"/>
        </w:rPr>
        <w:t xml:space="preserve"> № 779 от 27.09.2017 г.</w:t>
      </w:r>
      <w:r w:rsidRPr="00E4143A">
        <w:rPr>
          <w:sz w:val="28"/>
          <w:szCs w:val="28"/>
        </w:rPr>
        <w:t>:</w:t>
      </w:r>
    </w:p>
    <w:p w:rsidR="00E7694B" w:rsidRDefault="00E7694B" w:rsidP="00102150">
      <w:pPr>
        <w:ind w:firstLine="709"/>
        <w:jc w:val="both"/>
        <w:rPr>
          <w:sz w:val="28"/>
          <w:szCs w:val="28"/>
        </w:rPr>
      </w:pPr>
    </w:p>
    <w:p w:rsidR="00E7694B" w:rsidRPr="006A2CD8" w:rsidRDefault="00E7694B" w:rsidP="00E7694B">
      <w:pPr>
        <w:jc w:val="both"/>
        <w:rPr>
          <w:rFonts w:ascii="Times New Roman CYR" w:hAnsi="Times New Roman CYR" w:cs="Times New Roman CYR"/>
          <w:b/>
          <w:bCs/>
        </w:rPr>
      </w:pPr>
      <w:r w:rsidRPr="006A2CD8">
        <w:rPr>
          <w:rFonts w:ascii="Times New Roman CYR" w:hAnsi="Times New Roman CYR" w:cs="Times New Roman CYR"/>
          <w:b/>
          <w:bCs/>
        </w:rPr>
        <w:t>ПРИКАЗЫВАЮ:</w:t>
      </w:r>
    </w:p>
    <w:p w:rsidR="00E7694B" w:rsidRPr="00E4143A" w:rsidRDefault="00E7694B" w:rsidP="00102150">
      <w:pPr>
        <w:ind w:firstLine="709"/>
        <w:jc w:val="both"/>
        <w:rPr>
          <w:sz w:val="28"/>
          <w:szCs w:val="28"/>
        </w:rPr>
      </w:pPr>
    </w:p>
    <w:p w:rsidR="00102150" w:rsidRDefault="00102150" w:rsidP="00102150">
      <w:pPr>
        <w:ind w:firstLine="709"/>
        <w:jc w:val="both"/>
        <w:rPr>
          <w:sz w:val="28"/>
          <w:szCs w:val="28"/>
        </w:rPr>
      </w:pPr>
      <w:r w:rsidRPr="00FC658C">
        <w:rPr>
          <w:sz w:val="28"/>
          <w:szCs w:val="28"/>
        </w:rPr>
        <w:t>1. Утвердить Положение об установлении системы оплаты труда работников муниципальн</w:t>
      </w:r>
      <w:r>
        <w:rPr>
          <w:sz w:val="28"/>
          <w:szCs w:val="28"/>
        </w:rPr>
        <w:t xml:space="preserve">ого бюджетного дошкольного образовательного </w:t>
      </w:r>
      <w:r w:rsidR="00E7694B">
        <w:rPr>
          <w:sz w:val="28"/>
          <w:szCs w:val="28"/>
        </w:rPr>
        <w:t>учреждения детский сад «Сказка» (приложение № 1.)</w:t>
      </w:r>
    </w:p>
    <w:p w:rsidR="00102150" w:rsidRDefault="00102150" w:rsidP="0050759F">
      <w:pPr>
        <w:ind w:firstLine="709"/>
        <w:jc w:val="both"/>
        <w:rPr>
          <w:sz w:val="28"/>
          <w:szCs w:val="28"/>
        </w:rPr>
      </w:pPr>
      <w:r>
        <w:rPr>
          <w:sz w:val="28"/>
          <w:szCs w:val="28"/>
        </w:rPr>
        <w:t>2</w:t>
      </w:r>
      <w:r w:rsidR="0050759F">
        <w:rPr>
          <w:sz w:val="28"/>
          <w:szCs w:val="28"/>
        </w:rPr>
        <w:t>. Признать утратившим силу Приказ №</w:t>
      </w:r>
      <w:r w:rsidR="00E7694B">
        <w:rPr>
          <w:sz w:val="28"/>
          <w:szCs w:val="28"/>
        </w:rPr>
        <w:t xml:space="preserve"> </w:t>
      </w:r>
      <w:r w:rsidR="0050759F">
        <w:rPr>
          <w:sz w:val="28"/>
          <w:szCs w:val="28"/>
        </w:rPr>
        <w:t xml:space="preserve">23/2-од от 04.09.2015 г. </w:t>
      </w:r>
      <w:r w:rsidR="0050759F" w:rsidRPr="00FC658C">
        <w:rPr>
          <w:sz w:val="28"/>
          <w:szCs w:val="28"/>
        </w:rPr>
        <w:t xml:space="preserve"> </w:t>
      </w:r>
      <w:r w:rsidR="0050759F">
        <w:rPr>
          <w:sz w:val="28"/>
          <w:szCs w:val="28"/>
        </w:rPr>
        <w:t xml:space="preserve"> об утверждении Положения об оплате труда работников  </w:t>
      </w:r>
      <w:r w:rsidR="0050759F" w:rsidRPr="00FC658C">
        <w:rPr>
          <w:sz w:val="28"/>
          <w:szCs w:val="28"/>
        </w:rPr>
        <w:t>муниципальн</w:t>
      </w:r>
      <w:r w:rsidR="0050759F">
        <w:rPr>
          <w:sz w:val="28"/>
          <w:szCs w:val="28"/>
        </w:rPr>
        <w:t xml:space="preserve">ого бюджетного дошкольного образовательного учреждения детский сад «Сказка». </w:t>
      </w:r>
    </w:p>
    <w:p w:rsidR="00E7694B" w:rsidRPr="005866BC" w:rsidRDefault="00E7694B" w:rsidP="0050759F">
      <w:pPr>
        <w:ind w:firstLine="709"/>
        <w:jc w:val="both"/>
        <w:rPr>
          <w:rFonts w:ascii="Times New Roman CYR" w:hAnsi="Times New Roman CYR" w:cs="Times New Roman CYR"/>
          <w:bCs/>
        </w:rPr>
      </w:pPr>
      <w:r>
        <w:rPr>
          <w:sz w:val="28"/>
          <w:szCs w:val="28"/>
        </w:rPr>
        <w:t>3. Контроль за выполнением настоящего приказа оставляю за собой.</w:t>
      </w:r>
    </w:p>
    <w:p w:rsidR="00102150" w:rsidRDefault="00102150" w:rsidP="00102150">
      <w:pPr>
        <w:jc w:val="both"/>
        <w:rPr>
          <w:rFonts w:ascii="Times New Roman CYR" w:hAnsi="Times New Roman CYR" w:cs="Times New Roman CYR"/>
          <w:bCs/>
        </w:rPr>
      </w:pPr>
    </w:p>
    <w:p w:rsidR="00E7694B" w:rsidRDefault="00E7694B" w:rsidP="00E7694B">
      <w:pPr>
        <w:rPr>
          <w:rFonts w:ascii="Times New Roman CYR" w:hAnsi="Times New Roman CYR" w:cs="Times New Roman CYR"/>
          <w:bCs/>
        </w:rPr>
      </w:pPr>
    </w:p>
    <w:p w:rsidR="00554BD1" w:rsidRPr="00E7694B" w:rsidRDefault="00E7694B" w:rsidP="00E7694B">
      <w:pPr>
        <w:jc w:val="right"/>
        <w:rPr>
          <w:rFonts w:ascii="Times New Roman CYR" w:hAnsi="Times New Roman CYR" w:cs="Times New Roman CYR"/>
          <w:sz w:val="28"/>
          <w:szCs w:val="28"/>
        </w:rPr>
      </w:pPr>
      <w:r w:rsidRPr="00E7694B">
        <w:rPr>
          <w:rFonts w:ascii="Times New Roman CYR" w:hAnsi="Times New Roman CYR" w:cs="Times New Roman CYR"/>
          <w:sz w:val="28"/>
          <w:szCs w:val="28"/>
        </w:rPr>
        <w:t xml:space="preserve">Заведующий </w:t>
      </w:r>
      <w:r w:rsidR="00102150" w:rsidRPr="00E7694B">
        <w:rPr>
          <w:rFonts w:ascii="Times New Roman CYR" w:hAnsi="Times New Roman CYR" w:cs="Times New Roman CYR"/>
          <w:sz w:val="28"/>
          <w:szCs w:val="28"/>
        </w:rPr>
        <w:t xml:space="preserve">МБДОУ </w:t>
      </w:r>
      <w:r w:rsidRPr="00E7694B">
        <w:rPr>
          <w:rFonts w:ascii="Times New Roman CYR" w:hAnsi="Times New Roman CYR" w:cs="Times New Roman CYR"/>
          <w:sz w:val="28"/>
          <w:szCs w:val="28"/>
        </w:rPr>
        <w:t xml:space="preserve">детский сад </w:t>
      </w:r>
      <w:r w:rsidR="00102150" w:rsidRPr="00E7694B">
        <w:rPr>
          <w:rFonts w:ascii="Times New Roman CYR" w:hAnsi="Times New Roman CYR" w:cs="Times New Roman CYR"/>
          <w:sz w:val="28"/>
          <w:szCs w:val="28"/>
        </w:rPr>
        <w:t>«Сказка»:     _____________    Н.Б. Бабаев</w:t>
      </w:r>
      <w:r w:rsidRPr="00E7694B">
        <w:rPr>
          <w:rFonts w:ascii="Times New Roman CYR" w:hAnsi="Times New Roman CYR" w:cs="Times New Roman CYR"/>
          <w:sz w:val="28"/>
          <w:szCs w:val="28"/>
        </w:rPr>
        <w:t>а</w:t>
      </w:r>
    </w:p>
    <w:p w:rsidR="00E7694B" w:rsidRPr="00E7694B" w:rsidRDefault="00E7694B" w:rsidP="00FC658C">
      <w:pPr>
        <w:rPr>
          <w:sz w:val="23"/>
          <w:szCs w:val="23"/>
        </w:rPr>
      </w:pPr>
    </w:p>
    <w:p w:rsidR="00554BD1" w:rsidRDefault="00554BD1" w:rsidP="00554BD1">
      <w:pPr>
        <w:jc w:val="right"/>
        <w:rPr>
          <w:sz w:val="28"/>
          <w:szCs w:val="28"/>
        </w:rPr>
      </w:pPr>
      <w:r>
        <w:rPr>
          <w:sz w:val="28"/>
          <w:szCs w:val="28"/>
        </w:rPr>
        <w:lastRenderedPageBreak/>
        <w:t xml:space="preserve">Приложение </w:t>
      </w:r>
      <w:r w:rsidR="00E7694B">
        <w:rPr>
          <w:sz w:val="28"/>
          <w:szCs w:val="28"/>
        </w:rPr>
        <w:t>№ 1</w:t>
      </w:r>
    </w:p>
    <w:p w:rsidR="00554BD1" w:rsidRDefault="00554BD1" w:rsidP="00554BD1">
      <w:pPr>
        <w:jc w:val="right"/>
        <w:rPr>
          <w:sz w:val="28"/>
          <w:szCs w:val="28"/>
        </w:rPr>
      </w:pPr>
      <w:r>
        <w:rPr>
          <w:sz w:val="28"/>
          <w:szCs w:val="28"/>
        </w:rPr>
        <w:t xml:space="preserve">к </w:t>
      </w:r>
      <w:r w:rsidR="000E7E3A">
        <w:rPr>
          <w:sz w:val="28"/>
          <w:szCs w:val="28"/>
        </w:rPr>
        <w:t>приказу МБДОУ детский сад «Сказка»</w:t>
      </w:r>
    </w:p>
    <w:p w:rsidR="00554BD1" w:rsidRDefault="00554BD1" w:rsidP="00554BD1">
      <w:pPr>
        <w:jc w:val="right"/>
        <w:rPr>
          <w:sz w:val="28"/>
          <w:szCs w:val="28"/>
        </w:rPr>
      </w:pPr>
      <w:r>
        <w:rPr>
          <w:sz w:val="28"/>
          <w:szCs w:val="28"/>
        </w:rPr>
        <w:t xml:space="preserve">  </w:t>
      </w:r>
      <w:r w:rsidR="00E7694B">
        <w:rPr>
          <w:sz w:val="28"/>
          <w:szCs w:val="28"/>
        </w:rPr>
        <w:t>№ 26-од</w:t>
      </w:r>
      <w:r>
        <w:rPr>
          <w:sz w:val="28"/>
          <w:szCs w:val="28"/>
        </w:rPr>
        <w:t xml:space="preserve"> от </w:t>
      </w:r>
      <w:r w:rsidR="000E7E3A">
        <w:rPr>
          <w:sz w:val="28"/>
          <w:szCs w:val="28"/>
        </w:rPr>
        <w:t>29</w:t>
      </w:r>
      <w:r w:rsidR="007508F8">
        <w:rPr>
          <w:sz w:val="28"/>
          <w:szCs w:val="28"/>
        </w:rPr>
        <w:t>.09.</w:t>
      </w:r>
      <w:r>
        <w:rPr>
          <w:sz w:val="28"/>
          <w:szCs w:val="28"/>
        </w:rPr>
        <w:t xml:space="preserve">2017 </w:t>
      </w:r>
    </w:p>
    <w:p w:rsidR="00554BD1" w:rsidRDefault="00554BD1" w:rsidP="00554BD1">
      <w:pPr>
        <w:jc w:val="right"/>
        <w:rPr>
          <w:sz w:val="28"/>
          <w:szCs w:val="28"/>
        </w:rPr>
      </w:pPr>
    </w:p>
    <w:p w:rsidR="00554BD1" w:rsidRPr="00102150" w:rsidRDefault="00554BD1" w:rsidP="00554BD1">
      <w:pPr>
        <w:jc w:val="center"/>
        <w:rPr>
          <w:b/>
          <w:sz w:val="28"/>
          <w:szCs w:val="28"/>
        </w:rPr>
      </w:pPr>
      <w:r w:rsidRPr="00102150">
        <w:rPr>
          <w:b/>
          <w:sz w:val="28"/>
          <w:szCs w:val="28"/>
        </w:rPr>
        <w:t xml:space="preserve">Положение </w:t>
      </w:r>
    </w:p>
    <w:p w:rsidR="00554BD1" w:rsidRPr="00102150" w:rsidRDefault="00554BD1" w:rsidP="00554BD1">
      <w:pPr>
        <w:jc w:val="center"/>
        <w:rPr>
          <w:b/>
          <w:sz w:val="28"/>
          <w:szCs w:val="28"/>
        </w:rPr>
      </w:pPr>
      <w:r w:rsidRPr="00102150">
        <w:rPr>
          <w:b/>
          <w:sz w:val="28"/>
          <w:szCs w:val="28"/>
        </w:rPr>
        <w:t>об установлении системы оплаты труда работников муниципальн</w:t>
      </w:r>
      <w:r w:rsidR="000E7E3A" w:rsidRPr="00102150">
        <w:rPr>
          <w:b/>
          <w:sz w:val="28"/>
          <w:szCs w:val="28"/>
        </w:rPr>
        <w:t>ого бюджетного дошкольного образовательного учреждения детский сад «Сказка»</w:t>
      </w:r>
    </w:p>
    <w:p w:rsidR="00554BD1" w:rsidRPr="00554BD1" w:rsidRDefault="00554BD1" w:rsidP="00554BD1">
      <w:pPr>
        <w:spacing w:before="100" w:beforeAutospacing="1" w:after="100" w:afterAutospacing="1"/>
        <w:jc w:val="center"/>
        <w:outlineLvl w:val="2"/>
        <w:rPr>
          <w:bCs/>
          <w:sz w:val="28"/>
          <w:szCs w:val="28"/>
        </w:rPr>
      </w:pPr>
      <w:r w:rsidRPr="00554BD1">
        <w:rPr>
          <w:bCs/>
          <w:sz w:val="28"/>
          <w:szCs w:val="28"/>
        </w:rPr>
        <w:t>I. ОБЩИЕ ПОЛОЖЕНИЯ</w:t>
      </w:r>
    </w:p>
    <w:p w:rsidR="00554BD1" w:rsidRPr="00554BD1" w:rsidRDefault="00554BD1" w:rsidP="00554BD1">
      <w:pPr>
        <w:ind w:firstLine="708"/>
        <w:jc w:val="both"/>
        <w:rPr>
          <w:sz w:val="28"/>
          <w:szCs w:val="28"/>
        </w:rPr>
      </w:pPr>
      <w:r w:rsidRPr="00554BD1">
        <w:rPr>
          <w:sz w:val="28"/>
          <w:szCs w:val="28"/>
        </w:rPr>
        <w:t xml:space="preserve">1. Настоящее Положение разработано в соответствии со статьями 135, 144 и 145 </w:t>
      </w:r>
      <w:hyperlink r:id="rId8" w:history="1">
        <w:r w:rsidRPr="00554BD1">
          <w:rPr>
            <w:rStyle w:val="a9"/>
            <w:color w:val="000000" w:themeColor="text1"/>
            <w:sz w:val="28"/>
            <w:szCs w:val="28"/>
            <w:u w:val="none"/>
          </w:rPr>
          <w:t>Трудового кодекса Российской Федерации</w:t>
        </w:r>
      </w:hyperlink>
      <w:r w:rsidRPr="00554BD1">
        <w:rPr>
          <w:color w:val="000000" w:themeColor="text1"/>
          <w:sz w:val="28"/>
          <w:szCs w:val="28"/>
        </w:rPr>
        <w:t xml:space="preserve">, </w:t>
      </w:r>
      <w:hyperlink r:id="rId9" w:history="1">
        <w:r w:rsidRPr="00554BD1">
          <w:rPr>
            <w:rStyle w:val="a9"/>
            <w:color w:val="000000" w:themeColor="text1"/>
            <w:sz w:val="28"/>
            <w:szCs w:val="28"/>
            <w:u w:val="none"/>
          </w:rPr>
          <w:t xml:space="preserve">постановлением Правительства Ханты-Мансийского автономного округа - Югры от 3 ноября 2016 года </w:t>
        </w:r>
        <w:r>
          <w:rPr>
            <w:rStyle w:val="a9"/>
            <w:color w:val="000000" w:themeColor="text1"/>
            <w:sz w:val="28"/>
            <w:szCs w:val="28"/>
            <w:u w:val="none"/>
          </w:rPr>
          <w:t>№</w:t>
        </w:r>
        <w:r w:rsidRPr="00554BD1">
          <w:rPr>
            <w:rStyle w:val="a9"/>
            <w:color w:val="000000" w:themeColor="text1"/>
            <w:sz w:val="28"/>
            <w:szCs w:val="28"/>
            <w:u w:val="none"/>
          </w:rPr>
          <w:t xml:space="preserve"> 431-п «О требованиях к системам оплаты труда работников государственных учреждений Ханты-Мансийского автономного округа – Югры»</w:t>
        </w:r>
      </w:hyperlink>
      <w:r w:rsidRPr="00554BD1">
        <w:rPr>
          <w:sz w:val="28"/>
          <w:szCs w:val="28"/>
        </w:rPr>
        <w:t>, другими нормативными правовыми актами, содержащими нормы трудового права, и устанавливает систему и условия оплаты труда работников муниципальных образовательных организаций Березовского района, подведомственных Комитету образования администрации Березовского (далее соответственно - работники, организация, Комитет, Березовский район) и определяет:</w:t>
      </w:r>
    </w:p>
    <w:p w:rsidR="00554BD1" w:rsidRPr="00554BD1" w:rsidRDefault="00554BD1" w:rsidP="00554BD1">
      <w:pPr>
        <w:jc w:val="both"/>
        <w:rPr>
          <w:sz w:val="28"/>
          <w:szCs w:val="28"/>
        </w:rPr>
      </w:pPr>
      <w:r w:rsidRPr="00554BD1">
        <w:rPr>
          <w:sz w:val="28"/>
          <w:szCs w:val="28"/>
        </w:rPr>
        <w:t xml:space="preserve">          </w:t>
      </w:r>
      <w:r w:rsidR="000E7E3A">
        <w:rPr>
          <w:sz w:val="28"/>
          <w:szCs w:val="28"/>
        </w:rPr>
        <w:t>- О</w:t>
      </w:r>
      <w:r w:rsidRPr="00554BD1">
        <w:rPr>
          <w:sz w:val="28"/>
          <w:szCs w:val="28"/>
        </w:rPr>
        <w:t>сновные условия оплаты труда;</w:t>
      </w:r>
    </w:p>
    <w:p w:rsidR="00554BD1" w:rsidRPr="00554BD1" w:rsidRDefault="000E7E3A" w:rsidP="00554BD1">
      <w:pPr>
        <w:ind w:left="708"/>
        <w:jc w:val="both"/>
        <w:rPr>
          <w:sz w:val="28"/>
          <w:szCs w:val="28"/>
        </w:rPr>
      </w:pPr>
      <w:r>
        <w:rPr>
          <w:sz w:val="28"/>
          <w:szCs w:val="28"/>
        </w:rPr>
        <w:t>- П</w:t>
      </w:r>
      <w:r w:rsidR="00554BD1" w:rsidRPr="00554BD1">
        <w:rPr>
          <w:sz w:val="28"/>
          <w:szCs w:val="28"/>
        </w:rPr>
        <w:t>орядок и условия осуществления компенсационных выплат;</w:t>
      </w:r>
      <w:r w:rsidR="00554BD1" w:rsidRPr="00554BD1">
        <w:rPr>
          <w:sz w:val="28"/>
          <w:szCs w:val="28"/>
        </w:rPr>
        <w:br/>
        <w:t xml:space="preserve">порядок и условия осуществления стимулирующих выплат, критерии их порядок установления; </w:t>
      </w:r>
    </w:p>
    <w:p w:rsidR="00554BD1" w:rsidRPr="00554BD1" w:rsidRDefault="000E7E3A" w:rsidP="00554BD1">
      <w:pPr>
        <w:ind w:left="708"/>
        <w:jc w:val="both"/>
        <w:rPr>
          <w:sz w:val="28"/>
          <w:szCs w:val="28"/>
        </w:rPr>
      </w:pPr>
      <w:r>
        <w:rPr>
          <w:sz w:val="28"/>
          <w:szCs w:val="28"/>
        </w:rPr>
        <w:t>- П</w:t>
      </w:r>
      <w:r w:rsidR="00554BD1" w:rsidRPr="00554BD1">
        <w:rPr>
          <w:sz w:val="28"/>
          <w:szCs w:val="28"/>
        </w:rPr>
        <w:t xml:space="preserve">орядок и условия оплаты труда руководителя организации, его заместителей, главного бухгалтера; </w:t>
      </w:r>
    </w:p>
    <w:p w:rsidR="00554BD1" w:rsidRPr="00554BD1" w:rsidRDefault="000E7E3A" w:rsidP="00554BD1">
      <w:pPr>
        <w:ind w:firstLine="708"/>
        <w:jc w:val="both"/>
        <w:rPr>
          <w:sz w:val="28"/>
          <w:szCs w:val="28"/>
        </w:rPr>
      </w:pPr>
      <w:r>
        <w:rPr>
          <w:sz w:val="28"/>
          <w:szCs w:val="28"/>
        </w:rPr>
        <w:t xml:space="preserve">- </w:t>
      </w:r>
      <w:r w:rsidR="00554BD1" w:rsidRPr="00554BD1">
        <w:rPr>
          <w:sz w:val="28"/>
          <w:szCs w:val="28"/>
        </w:rPr>
        <w:t>другие вопросы оплаты труда;</w:t>
      </w:r>
    </w:p>
    <w:p w:rsidR="00554BD1" w:rsidRDefault="000E7E3A" w:rsidP="00554BD1">
      <w:pPr>
        <w:ind w:firstLine="708"/>
        <w:jc w:val="both"/>
        <w:rPr>
          <w:sz w:val="28"/>
          <w:szCs w:val="28"/>
        </w:rPr>
      </w:pPr>
      <w:r>
        <w:rPr>
          <w:sz w:val="28"/>
          <w:szCs w:val="28"/>
        </w:rPr>
        <w:t xml:space="preserve">- </w:t>
      </w:r>
      <w:r w:rsidR="00554BD1" w:rsidRPr="00554BD1">
        <w:rPr>
          <w:sz w:val="28"/>
          <w:szCs w:val="28"/>
        </w:rPr>
        <w:t>порядок формирования фонда оплат</w:t>
      </w:r>
      <w:r w:rsidR="00554BD1">
        <w:rPr>
          <w:sz w:val="28"/>
          <w:szCs w:val="28"/>
        </w:rPr>
        <w:t xml:space="preserve">ы труда организации. </w:t>
      </w:r>
      <w:r w:rsidR="00554BD1">
        <w:rPr>
          <w:sz w:val="28"/>
          <w:szCs w:val="28"/>
        </w:rPr>
        <w:br/>
        <w:t xml:space="preserve">     </w:t>
      </w:r>
      <w:r w:rsidR="00554BD1">
        <w:rPr>
          <w:sz w:val="28"/>
          <w:szCs w:val="28"/>
        </w:rPr>
        <w:tab/>
      </w:r>
      <w:r w:rsidR="00554BD1" w:rsidRPr="00554BD1">
        <w:rPr>
          <w:sz w:val="28"/>
          <w:szCs w:val="28"/>
        </w:rPr>
        <w:t xml:space="preserve">2. 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w:t>
      </w:r>
      <w:r w:rsidR="00554BD1">
        <w:rPr>
          <w:sz w:val="28"/>
          <w:szCs w:val="28"/>
        </w:rPr>
        <w:t>настоящим Положением.</w:t>
      </w:r>
      <w:r w:rsidR="00554BD1">
        <w:rPr>
          <w:sz w:val="28"/>
          <w:szCs w:val="28"/>
        </w:rPr>
        <w:br/>
        <w:t xml:space="preserve"> </w:t>
      </w:r>
      <w:r w:rsidR="00554BD1">
        <w:rPr>
          <w:sz w:val="28"/>
          <w:szCs w:val="28"/>
        </w:rPr>
        <w:tab/>
      </w:r>
      <w:r w:rsidR="00554BD1" w:rsidRPr="00554BD1">
        <w:rPr>
          <w:sz w:val="28"/>
          <w:szCs w:val="28"/>
        </w:rPr>
        <w:t>3. Схема расчетов должностных окладов, тарифных ставок устанавливается исходя из ставки заработной платы в размере 6 050 рублей (далее–ставка зарабо</w:t>
      </w:r>
      <w:r w:rsidR="00554BD1">
        <w:rPr>
          <w:sz w:val="28"/>
          <w:szCs w:val="28"/>
        </w:rPr>
        <w:t>тной платы).</w:t>
      </w:r>
    </w:p>
    <w:p w:rsidR="00554BD1" w:rsidRPr="00554BD1" w:rsidRDefault="00554BD1" w:rsidP="00554BD1">
      <w:pPr>
        <w:ind w:firstLine="708"/>
        <w:jc w:val="both"/>
        <w:rPr>
          <w:sz w:val="28"/>
          <w:szCs w:val="28"/>
        </w:rPr>
      </w:pPr>
      <w:r w:rsidRPr="00554BD1">
        <w:rPr>
          <w:sz w:val="28"/>
          <w:szCs w:val="28"/>
        </w:rPr>
        <w:t>4. Система оплаты труда работников организации устанавливается с учетом:</w:t>
      </w:r>
    </w:p>
    <w:p w:rsidR="00554BD1" w:rsidRDefault="00554BD1" w:rsidP="00554BD1">
      <w:pPr>
        <w:ind w:firstLine="708"/>
        <w:jc w:val="both"/>
        <w:rPr>
          <w:sz w:val="28"/>
          <w:szCs w:val="28"/>
        </w:rPr>
      </w:pPr>
      <w:r w:rsidRPr="00554BD1">
        <w:rPr>
          <w:sz w:val="28"/>
          <w:szCs w:val="28"/>
        </w:rPr>
        <w:t>государственных гарантий по оплате труда;</w:t>
      </w:r>
    </w:p>
    <w:p w:rsidR="00554BD1" w:rsidRDefault="00554BD1" w:rsidP="00554BD1">
      <w:pPr>
        <w:jc w:val="both"/>
        <w:rPr>
          <w:color w:val="000000" w:themeColor="text1"/>
          <w:sz w:val="28"/>
          <w:szCs w:val="28"/>
        </w:rPr>
      </w:pPr>
      <w:r>
        <w:t xml:space="preserve">       </w:t>
      </w:r>
      <w:r>
        <w:tab/>
      </w:r>
      <w:hyperlink r:id="rId10" w:history="1">
        <w:r w:rsidRPr="00554BD1">
          <w:rPr>
            <w:rStyle w:val="a9"/>
            <w:color w:val="000000" w:themeColor="text1"/>
            <w:sz w:val="28"/>
            <w:szCs w:val="28"/>
            <w:u w:val="none"/>
          </w:rPr>
          <w:t xml:space="preserve">Указа Президента Российской Федерации от 7 мая 2012 года </w:t>
        </w:r>
        <w:r>
          <w:rPr>
            <w:rStyle w:val="a9"/>
            <w:color w:val="000000" w:themeColor="text1"/>
            <w:sz w:val="28"/>
            <w:szCs w:val="28"/>
            <w:u w:val="none"/>
          </w:rPr>
          <w:t>№</w:t>
        </w:r>
        <w:r w:rsidRPr="00554BD1">
          <w:rPr>
            <w:rStyle w:val="a9"/>
            <w:color w:val="000000" w:themeColor="text1"/>
            <w:sz w:val="28"/>
            <w:szCs w:val="28"/>
            <w:u w:val="none"/>
          </w:rPr>
          <w:t xml:space="preserve"> 597 «О мероприятиях по реализации государственной социальной политики»</w:t>
        </w:r>
      </w:hyperlink>
      <w:r w:rsidRPr="00554BD1">
        <w:rPr>
          <w:color w:val="000000" w:themeColor="text1"/>
          <w:sz w:val="28"/>
          <w:szCs w:val="28"/>
        </w:rPr>
        <w:t>;</w:t>
      </w:r>
    </w:p>
    <w:p w:rsidR="00554BD1" w:rsidRDefault="00554BD1" w:rsidP="00554BD1">
      <w:pPr>
        <w:jc w:val="both"/>
        <w:rPr>
          <w:color w:val="000000" w:themeColor="text1"/>
          <w:sz w:val="28"/>
          <w:szCs w:val="28"/>
        </w:rPr>
      </w:pPr>
      <w:r>
        <w:t xml:space="preserve">       </w:t>
      </w:r>
      <w:r>
        <w:tab/>
      </w:r>
      <w:hyperlink r:id="rId11" w:history="1">
        <w:r w:rsidRPr="00554BD1">
          <w:rPr>
            <w:rStyle w:val="a9"/>
            <w:color w:val="000000" w:themeColor="text1"/>
            <w:sz w:val="28"/>
            <w:szCs w:val="28"/>
            <w:u w:val="none"/>
          </w:rPr>
          <w:t xml:space="preserve">Указа Президента Российской Федерации от 1 июня 2012 года </w:t>
        </w:r>
        <w:r>
          <w:rPr>
            <w:rStyle w:val="a9"/>
            <w:color w:val="000000" w:themeColor="text1"/>
            <w:sz w:val="28"/>
            <w:szCs w:val="28"/>
            <w:u w:val="none"/>
          </w:rPr>
          <w:t>№</w:t>
        </w:r>
        <w:r w:rsidRPr="00554BD1">
          <w:rPr>
            <w:rStyle w:val="a9"/>
            <w:color w:val="000000" w:themeColor="text1"/>
            <w:sz w:val="28"/>
            <w:szCs w:val="28"/>
            <w:u w:val="none"/>
          </w:rPr>
          <w:t xml:space="preserve"> 761 «О Национальной стратегии действий в интересах детей на 2012 - 2017 годы»</w:t>
        </w:r>
      </w:hyperlink>
      <w:r w:rsidRPr="00554BD1">
        <w:rPr>
          <w:color w:val="000000" w:themeColor="text1"/>
          <w:sz w:val="28"/>
          <w:szCs w:val="28"/>
        </w:rPr>
        <w:t>;</w:t>
      </w:r>
    </w:p>
    <w:p w:rsidR="00554BD1" w:rsidRPr="00554BD1" w:rsidRDefault="00554BD1" w:rsidP="00554BD1">
      <w:pPr>
        <w:jc w:val="both"/>
        <w:rPr>
          <w:sz w:val="28"/>
          <w:szCs w:val="28"/>
        </w:rPr>
      </w:pPr>
      <w:r>
        <w:t xml:space="preserve">        </w:t>
      </w:r>
      <w:r>
        <w:tab/>
      </w:r>
      <w:hyperlink r:id="rId12" w:history="1">
        <w:r w:rsidRPr="00554BD1">
          <w:rPr>
            <w:rStyle w:val="a9"/>
            <w:color w:val="000000" w:themeColor="text1"/>
            <w:sz w:val="28"/>
            <w:szCs w:val="28"/>
            <w:u w:val="none"/>
          </w:rPr>
          <w:t xml:space="preserve">постановления Министерства труда Российской Федерации от 10 ноября 1992 года </w:t>
        </w:r>
        <w:r>
          <w:rPr>
            <w:rStyle w:val="a9"/>
            <w:color w:val="000000" w:themeColor="text1"/>
            <w:sz w:val="28"/>
            <w:szCs w:val="28"/>
            <w:u w:val="none"/>
          </w:rPr>
          <w:t>№</w:t>
        </w:r>
        <w:r w:rsidRPr="00554BD1">
          <w:rPr>
            <w:rStyle w:val="a9"/>
            <w:color w:val="000000" w:themeColor="text1"/>
            <w:sz w:val="28"/>
            <w:szCs w:val="28"/>
            <w:u w:val="none"/>
          </w:rPr>
          <w:t xml:space="preserve"> 31 «Об утверждении тарифно-квалификационных характеристик по общеотраслевым профессиям рабочих»</w:t>
        </w:r>
      </w:hyperlink>
      <w:r w:rsidRPr="00554BD1">
        <w:rPr>
          <w:color w:val="000000" w:themeColor="text1"/>
          <w:sz w:val="28"/>
          <w:szCs w:val="28"/>
        </w:rPr>
        <w:t>;</w:t>
      </w:r>
    </w:p>
    <w:p w:rsidR="00554BD1" w:rsidRDefault="00554BD1" w:rsidP="00554BD1">
      <w:pPr>
        <w:jc w:val="both"/>
        <w:rPr>
          <w:color w:val="000000" w:themeColor="text1"/>
          <w:sz w:val="28"/>
          <w:szCs w:val="28"/>
        </w:rPr>
      </w:pPr>
      <w:r>
        <w:rPr>
          <w:sz w:val="28"/>
          <w:szCs w:val="28"/>
        </w:rPr>
        <w:lastRenderedPageBreak/>
        <w:t xml:space="preserve">    </w:t>
      </w:r>
      <w:r>
        <w:rPr>
          <w:sz w:val="28"/>
          <w:szCs w:val="28"/>
        </w:rPr>
        <w:tab/>
      </w:r>
      <w:r w:rsidRPr="00554BD1">
        <w:rPr>
          <w:sz w:val="28"/>
          <w:szCs w:val="28"/>
        </w:rPr>
        <w:t>п</w:t>
      </w:r>
      <w:hyperlink r:id="rId13" w:history="1">
        <w:r w:rsidRPr="00554BD1">
          <w:rPr>
            <w:rStyle w:val="a9"/>
            <w:color w:val="000000" w:themeColor="text1"/>
            <w:sz w:val="28"/>
            <w:szCs w:val="28"/>
            <w:u w:val="none"/>
          </w:rPr>
          <w:t xml:space="preserve">остановления Министерства труда Российской Федерации от 21 августа 1998 года </w:t>
        </w:r>
        <w:r>
          <w:rPr>
            <w:rStyle w:val="a9"/>
            <w:color w:val="000000" w:themeColor="text1"/>
            <w:sz w:val="28"/>
            <w:szCs w:val="28"/>
            <w:u w:val="none"/>
          </w:rPr>
          <w:t>№</w:t>
        </w:r>
        <w:r w:rsidRPr="00554BD1">
          <w:rPr>
            <w:rStyle w:val="a9"/>
            <w:color w:val="000000" w:themeColor="text1"/>
            <w:sz w:val="28"/>
            <w:szCs w:val="28"/>
            <w:u w:val="none"/>
          </w:rPr>
          <w:t xml:space="preserve"> 37 «Об утверждении Квалификационного справочника должностей руководителей, специалистов и других служащих»</w:t>
        </w:r>
      </w:hyperlink>
      <w:r w:rsidRPr="00554BD1">
        <w:rPr>
          <w:color w:val="000000" w:themeColor="text1"/>
          <w:sz w:val="28"/>
          <w:szCs w:val="28"/>
        </w:rPr>
        <w:t>;</w:t>
      </w:r>
    </w:p>
    <w:p w:rsidR="00554BD1" w:rsidRDefault="00554BD1" w:rsidP="00554BD1">
      <w:pPr>
        <w:jc w:val="both"/>
        <w:rPr>
          <w:color w:val="000000" w:themeColor="text1"/>
          <w:sz w:val="28"/>
          <w:szCs w:val="28"/>
        </w:rPr>
      </w:pPr>
      <w:r>
        <w:t xml:space="preserve">      </w:t>
      </w:r>
      <w:r>
        <w:tab/>
      </w:r>
      <w:hyperlink r:id="rId14" w:history="1">
        <w:r w:rsidRPr="00554BD1">
          <w:rPr>
            <w:rStyle w:val="a9"/>
            <w:color w:val="000000" w:themeColor="text1"/>
            <w:sz w:val="28"/>
            <w:szCs w:val="28"/>
            <w:u w:val="none"/>
          </w:rPr>
          <w:t xml:space="preserve">приказа Министерства здравоохранения и социального развития Российской Федерации от 26 августа 2010 года </w:t>
        </w:r>
        <w:r>
          <w:rPr>
            <w:rStyle w:val="a9"/>
            <w:color w:val="000000" w:themeColor="text1"/>
            <w:sz w:val="28"/>
            <w:szCs w:val="28"/>
            <w:u w:val="none"/>
          </w:rPr>
          <w:t>№</w:t>
        </w:r>
        <w:r w:rsidRPr="00554BD1">
          <w:rPr>
            <w:rStyle w:val="a9"/>
            <w:color w:val="000000" w:themeColor="text1"/>
            <w:sz w:val="28"/>
            <w:szCs w:val="28"/>
            <w:u w:val="none"/>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554BD1">
        <w:rPr>
          <w:color w:val="000000" w:themeColor="text1"/>
          <w:sz w:val="28"/>
          <w:szCs w:val="28"/>
        </w:rPr>
        <w:t>;</w:t>
      </w:r>
      <w:r w:rsidRPr="00554BD1">
        <w:rPr>
          <w:color w:val="000000" w:themeColor="text1"/>
          <w:sz w:val="28"/>
          <w:szCs w:val="28"/>
        </w:rPr>
        <w:br/>
      </w:r>
      <w:r w:rsidRPr="00554BD1">
        <w:t xml:space="preserve"> </w:t>
      </w:r>
      <w:r>
        <w:t xml:space="preserve">      </w:t>
      </w:r>
      <w:r>
        <w:tab/>
      </w:r>
      <w:hyperlink r:id="rId15" w:history="1">
        <w:r w:rsidRPr="00554BD1">
          <w:rPr>
            <w:rStyle w:val="a9"/>
            <w:color w:val="000000" w:themeColor="text1"/>
            <w:sz w:val="28"/>
            <w:szCs w:val="28"/>
            <w:u w:val="none"/>
          </w:rPr>
          <w:t>приказа Министерства здравоохранения и социального развития Российской Ф</w:t>
        </w:r>
        <w:r>
          <w:rPr>
            <w:rStyle w:val="a9"/>
            <w:color w:val="000000" w:themeColor="text1"/>
            <w:sz w:val="28"/>
            <w:szCs w:val="28"/>
            <w:u w:val="none"/>
          </w:rPr>
          <w:t>едерации от 30 марта 2011 года №</w:t>
        </w:r>
        <w:r w:rsidRPr="00554BD1">
          <w:rPr>
            <w:rStyle w:val="a9"/>
            <w:color w:val="000000" w:themeColor="text1"/>
            <w:sz w:val="28"/>
            <w:szCs w:val="28"/>
            <w:u w:val="none"/>
          </w:rPr>
          <w:t xml:space="preserve"> 251н «Об утверждении Единого квалификационного справочника до</w:t>
        </w:r>
        <w:r>
          <w:rPr>
            <w:rStyle w:val="a9"/>
            <w:color w:val="000000" w:themeColor="text1"/>
            <w:sz w:val="28"/>
            <w:szCs w:val="28"/>
            <w:u w:val="none"/>
          </w:rPr>
          <w:t>л</w:t>
        </w:r>
        <w:r w:rsidRPr="00554BD1">
          <w:rPr>
            <w:rStyle w:val="a9"/>
            <w:color w:val="000000" w:themeColor="text1"/>
            <w:sz w:val="28"/>
            <w:szCs w:val="28"/>
            <w:u w:val="none"/>
          </w:rPr>
          <w:t>жностей руководителей, специалистов и служащих, раздел «</w:t>
        </w:r>
      </w:hyperlink>
      <w:r w:rsidRPr="00554BD1">
        <w:rPr>
          <w:color w:val="000000" w:themeColor="text1"/>
          <w:sz w:val="28"/>
          <w:szCs w:val="28"/>
        </w:rPr>
        <w:t>Квалификационные характеристики должностей работников культуры, искусства и кинематографии»;</w:t>
      </w:r>
    </w:p>
    <w:p w:rsidR="00554BD1" w:rsidRPr="00554BD1" w:rsidRDefault="00EF5745" w:rsidP="00554BD1">
      <w:pPr>
        <w:ind w:firstLine="708"/>
        <w:jc w:val="both"/>
        <w:rPr>
          <w:sz w:val="28"/>
          <w:szCs w:val="28"/>
        </w:rPr>
      </w:pPr>
      <w:hyperlink r:id="rId16" w:history="1">
        <w:r w:rsidR="00554BD1" w:rsidRPr="00554BD1">
          <w:rPr>
            <w:rStyle w:val="a9"/>
            <w:color w:val="000000" w:themeColor="text1"/>
            <w:sz w:val="28"/>
            <w:szCs w:val="28"/>
            <w:u w:val="none"/>
          </w:rPr>
          <w:t xml:space="preserve">приказа Министерства здравоохранения и социального развития Российской Федерации от 11 января 2011 года </w:t>
        </w:r>
        <w:r w:rsidR="00554BD1">
          <w:rPr>
            <w:rStyle w:val="a9"/>
            <w:color w:val="000000" w:themeColor="text1"/>
            <w:sz w:val="28"/>
            <w:szCs w:val="28"/>
            <w:u w:val="none"/>
          </w:rPr>
          <w:t>№</w:t>
        </w:r>
        <w:r w:rsidR="00554BD1" w:rsidRPr="00554BD1">
          <w:rPr>
            <w:rStyle w:val="a9"/>
            <w:color w:val="000000" w:themeColor="text1"/>
            <w:sz w:val="28"/>
            <w:szCs w:val="28"/>
            <w:u w:val="none"/>
          </w:rPr>
          <w:t xml:space="preserve">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00554BD1" w:rsidRPr="00554BD1">
        <w:rPr>
          <w:sz w:val="28"/>
          <w:szCs w:val="28"/>
        </w:rPr>
        <w:t>;</w:t>
      </w:r>
    </w:p>
    <w:p w:rsidR="00554BD1" w:rsidRPr="00554BD1" w:rsidRDefault="00554BD1" w:rsidP="00554BD1">
      <w:pPr>
        <w:widowControl w:val="0"/>
        <w:autoSpaceDE w:val="0"/>
        <w:autoSpaceDN w:val="0"/>
        <w:jc w:val="both"/>
        <w:rPr>
          <w:sz w:val="28"/>
          <w:szCs w:val="28"/>
        </w:rPr>
      </w:pPr>
      <w:r>
        <w:rPr>
          <w:sz w:val="28"/>
          <w:szCs w:val="28"/>
        </w:rPr>
        <w:t xml:space="preserve">    </w:t>
      </w:r>
      <w:r>
        <w:rPr>
          <w:sz w:val="28"/>
          <w:szCs w:val="28"/>
        </w:rPr>
        <w:tab/>
      </w:r>
      <w:r w:rsidRPr="00554BD1">
        <w:rPr>
          <w:sz w:val="28"/>
          <w:szCs w:val="28"/>
        </w:rPr>
        <w:t>приказа Министерства здравоохранения и социального развития Российской Федерации от 12 мая 2012 года №</w:t>
      </w:r>
      <w:r>
        <w:rPr>
          <w:sz w:val="28"/>
          <w:szCs w:val="28"/>
        </w:rPr>
        <w:t xml:space="preserve"> </w:t>
      </w:r>
      <w:r w:rsidRPr="00554BD1">
        <w:rPr>
          <w:sz w:val="28"/>
          <w:szCs w:val="28"/>
        </w:rPr>
        <w:t>559н « Об утверждении Единого квалификационного  справочника должностей руководителей, специалистов и служащих, раздел « Квалификационные характеристики должностей руководителей и специалистов, осуществляющих работы в области охраны труда»;</w:t>
      </w:r>
    </w:p>
    <w:p w:rsidR="00554BD1" w:rsidRPr="00554BD1" w:rsidRDefault="00554BD1" w:rsidP="00554BD1">
      <w:pPr>
        <w:widowControl w:val="0"/>
        <w:autoSpaceDE w:val="0"/>
        <w:autoSpaceDN w:val="0"/>
        <w:jc w:val="both"/>
        <w:rPr>
          <w:sz w:val="28"/>
          <w:szCs w:val="28"/>
        </w:rPr>
      </w:pPr>
      <w:r>
        <w:t xml:space="preserve">        </w:t>
      </w:r>
      <w:r>
        <w:tab/>
      </w:r>
      <w:hyperlink r:id="rId17" w:history="1">
        <w:r w:rsidRPr="00554BD1">
          <w:rPr>
            <w:rStyle w:val="a9"/>
            <w:color w:val="000000" w:themeColor="text1"/>
            <w:sz w:val="28"/>
            <w:szCs w:val="28"/>
            <w:u w:val="none"/>
          </w:rPr>
          <w:t xml:space="preserve">приказа Министерства труда Российской Федерации от 10 сентября </w:t>
        </w:r>
        <w:r>
          <w:rPr>
            <w:rStyle w:val="a9"/>
            <w:color w:val="000000" w:themeColor="text1"/>
            <w:sz w:val="28"/>
            <w:szCs w:val="28"/>
            <w:u w:val="none"/>
          </w:rPr>
          <w:t xml:space="preserve">        </w:t>
        </w:r>
        <w:r w:rsidRPr="00554BD1">
          <w:rPr>
            <w:rStyle w:val="a9"/>
            <w:color w:val="000000" w:themeColor="text1"/>
            <w:sz w:val="28"/>
            <w:szCs w:val="28"/>
            <w:u w:val="none"/>
          </w:rPr>
          <w:t xml:space="preserve">2015 года </w:t>
        </w:r>
        <w:r>
          <w:rPr>
            <w:rStyle w:val="a9"/>
            <w:color w:val="000000" w:themeColor="text1"/>
            <w:sz w:val="28"/>
            <w:szCs w:val="28"/>
            <w:u w:val="none"/>
          </w:rPr>
          <w:t>№</w:t>
        </w:r>
        <w:r w:rsidRPr="00554BD1">
          <w:rPr>
            <w:rStyle w:val="a9"/>
            <w:color w:val="000000" w:themeColor="text1"/>
            <w:sz w:val="28"/>
            <w:szCs w:val="28"/>
            <w:u w:val="none"/>
          </w:rPr>
          <w:t xml:space="preserve"> 625н «Об утверждении профессионального стандарта "Специалист в сфере закупок»</w:t>
        </w:r>
      </w:hyperlink>
      <w:r w:rsidRPr="00554BD1">
        <w:rPr>
          <w:color w:val="000000" w:themeColor="text1"/>
          <w:sz w:val="28"/>
          <w:szCs w:val="28"/>
        </w:rPr>
        <w:t>;</w:t>
      </w:r>
    </w:p>
    <w:p w:rsidR="00554BD1" w:rsidRPr="00554BD1" w:rsidRDefault="00554BD1" w:rsidP="00554BD1">
      <w:pPr>
        <w:widowControl w:val="0"/>
        <w:autoSpaceDE w:val="0"/>
        <w:autoSpaceDN w:val="0"/>
        <w:jc w:val="both"/>
        <w:rPr>
          <w:sz w:val="28"/>
          <w:szCs w:val="28"/>
        </w:rPr>
      </w:pPr>
      <w:r>
        <w:rPr>
          <w:sz w:val="28"/>
          <w:szCs w:val="28"/>
        </w:rPr>
        <w:t xml:space="preserve">     </w:t>
      </w:r>
      <w:r>
        <w:rPr>
          <w:sz w:val="28"/>
          <w:szCs w:val="28"/>
        </w:rPr>
        <w:tab/>
      </w:r>
      <w:r w:rsidRPr="00554BD1">
        <w:rPr>
          <w:sz w:val="28"/>
          <w:szCs w:val="28"/>
        </w:rPr>
        <w:t>приказа Министерства труда Российской Федерации от 6 октября 2015 года № 691н «Об утверждении профессионального стандарта "Специалист по управлению персоналом»;</w:t>
      </w:r>
    </w:p>
    <w:p w:rsidR="00554BD1" w:rsidRPr="00554BD1" w:rsidRDefault="00554BD1" w:rsidP="00554BD1">
      <w:pPr>
        <w:widowControl w:val="0"/>
        <w:autoSpaceDE w:val="0"/>
        <w:autoSpaceDN w:val="0"/>
        <w:jc w:val="both"/>
        <w:rPr>
          <w:sz w:val="28"/>
          <w:szCs w:val="28"/>
        </w:rPr>
      </w:pPr>
      <w:r>
        <w:rPr>
          <w:sz w:val="28"/>
          <w:szCs w:val="28"/>
        </w:rPr>
        <w:t xml:space="preserve">   </w:t>
      </w:r>
      <w:r>
        <w:rPr>
          <w:sz w:val="28"/>
          <w:szCs w:val="28"/>
        </w:rPr>
        <w:tab/>
      </w:r>
      <w:r w:rsidRPr="00554BD1">
        <w:rPr>
          <w:sz w:val="28"/>
          <w:szCs w:val="28"/>
        </w:rPr>
        <w:t xml:space="preserve">приказа Министерства труда Российской Федерации от 2 ноября 2015 года № 832 «Об утверждении справочника востребованных на рынке труда, новых и перспективных профессий, в том числе требующих среднего профессионального образования»; </w:t>
      </w:r>
    </w:p>
    <w:p w:rsidR="00554BD1" w:rsidRPr="00554BD1" w:rsidRDefault="00554BD1" w:rsidP="00554BD1">
      <w:pPr>
        <w:widowControl w:val="0"/>
        <w:autoSpaceDE w:val="0"/>
        <w:autoSpaceDN w:val="0"/>
        <w:jc w:val="both"/>
        <w:rPr>
          <w:sz w:val="28"/>
          <w:szCs w:val="28"/>
        </w:rPr>
      </w:pPr>
      <w:r>
        <w:t xml:space="preserve">         </w:t>
      </w:r>
      <w:r>
        <w:tab/>
      </w:r>
      <w:hyperlink r:id="rId18" w:history="1">
        <w:r w:rsidRPr="00554BD1">
          <w:rPr>
            <w:rStyle w:val="a9"/>
            <w:color w:val="000000" w:themeColor="text1"/>
            <w:sz w:val="28"/>
            <w:szCs w:val="28"/>
            <w:u w:val="none"/>
          </w:rPr>
          <w:t xml:space="preserve">приказа Министерства образования и науки Российской Федерации от 22 декабря 2014 года </w:t>
        </w:r>
        <w:r>
          <w:rPr>
            <w:rStyle w:val="a9"/>
            <w:color w:val="000000" w:themeColor="text1"/>
            <w:sz w:val="28"/>
            <w:szCs w:val="28"/>
            <w:u w:val="none"/>
          </w:rPr>
          <w:t>№</w:t>
        </w:r>
        <w:r w:rsidRPr="00554BD1">
          <w:rPr>
            <w:rStyle w:val="a9"/>
            <w:color w:val="000000" w:themeColor="text1"/>
            <w:sz w:val="28"/>
            <w:szCs w:val="28"/>
            <w:u w:val="none"/>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r w:rsidRPr="00554BD1">
        <w:rPr>
          <w:sz w:val="28"/>
          <w:szCs w:val="28"/>
        </w:rPr>
        <w:t>;</w:t>
      </w:r>
    </w:p>
    <w:p w:rsidR="00554BD1" w:rsidRPr="00554BD1" w:rsidRDefault="00554BD1" w:rsidP="00554BD1">
      <w:pPr>
        <w:jc w:val="both"/>
        <w:rPr>
          <w:sz w:val="28"/>
          <w:szCs w:val="28"/>
        </w:rPr>
      </w:pPr>
      <w:r>
        <w:rPr>
          <w:sz w:val="28"/>
          <w:szCs w:val="28"/>
        </w:rPr>
        <w:t xml:space="preserve">     </w:t>
      </w:r>
      <w:r>
        <w:rPr>
          <w:sz w:val="28"/>
          <w:szCs w:val="28"/>
        </w:rPr>
        <w:tab/>
      </w:r>
      <w:r w:rsidRPr="00554BD1">
        <w:rPr>
          <w:sz w:val="28"/>
          <w:szCs w:val="28"/>
        </w:rPr>
        <w:t>мнения представительного органа работников или первичной профсоюзной организации.</w:t>
      </w:r>
    </w:p>
    <w:p w:rsidR="00554BD1" w:rsidRPr="00554BD1" w:rsidRDefault="00554BD1" w:rsidP="00554BD1">
      <w:pPr>
        <w:jc w:val="both"/>
        <w:rPr>
          <w:sz w:val="28"/>
          <w:szCs w:val="28"/>
        </w:rPr>
      </w:pPr>
      <w:r>
        <w:rPr>
          <w:sz w:val="28"/>
          <w:szCs w:val="28"/>
        </w:rPr>
        <w:t xml:space="preserve">        </w:t>
      </w:r>
      <w:r>
        <w:rPr>
          <w:sz w:val="28"/>
          <w:szCs w:val="28"/>
        </w:rPr>
        <w:tab/>
      </w:r>
      <w:r w:rsidRPr="00554BD1">
        <w:rPr>
          <w:sz w:val="28"/>
          <w:szCs w:val="28"/>
        </w:rPr>
        <w:t>5. В Положении используются следующие основные понятия и определения:</w:t>
      </w:r>
    </w:p>
    <w:p w:rsidR="007522DC" w:rsidRDefault="00554BD1" w:rsidP="00554BD1">
      <w:pPr>
        <w:widowControl w:val="0"/>
        <w:autoSpaceDE w:val="0"/>
        <w:autoSpaceDN w:val="0"/>
        <w:ind w:firstLine="709"/>
        <w:jc w:val="both"/>
        <w:rPr>
          <w:sz w:val="28"/>
          <w:szCs w:val="28"/>
        </w:rPr>
      </w:pPr>
      <w:r w:rsidRPr="00554BD1">
        <w:rPr>
          <w:sz w:val="28"/>
          <w:szCs w:val="28"/>
        </w:rPr>
        <w:t xml:space="preserve">должностной оклад – фиксированный размер оплаты труда работника за </w:t>
      </w:r>
      <w:r w:rsidRPr="00554BD1">
        <w:rPr>
          <w:sz w:val="28"/>
          <w:szCs w:val="28"/>
        </w:rPr>
        <w:lastRenderedPageBreak/>
        <w:t>исполнение трудовых (должностных) обязанностей определенной сложности за календарный месяц без учета компенсационных, стимулирующих</w:t>
      </w:r>
      <w:r>
        <w:rPr>
          <w:sz w:val="28"/>
          <w:szCs w:val="28"/>
        </w:rPr>
        <w:t>, иных выплат, предусмотренных настоящим Положением;</w:t>
      </w:r>
    </w:p>
    <w:p w:rsidR="00554BD1" w:rsidRDefault="00554BD1" w:rsidP="00554BD1">
      <w:pPr>
        <w:widowControl w:val="0"/>
        <w:autoSpaceDE w:val="0"/>
        <w:autoSpaceDN w:val="0"/>
        <w:ind w:firstLine="709"/>
        <w:jc w:val="both"/>
        <w:rPr>
          <w:sz w:val="28"/>
          <w:szCs w:val="28"/>
        </w:rPr>
      </w:pPr>
      <w:r>
        <w:rPr>
          <w:sz w:val="28"/>
          <w:szCs w:val="28"/>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иных выплат, предусмотренных настоящим Положением;</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базовый коэффициент - относительная величина, зависящая о</w:t>
      </w:r>
      <w:r>
        <w:rPr>
          <w:sz w:val="28"/>
          <w:szCs w:val="28"/>
        </w:rPr>
        <w:t>т уровня образования;</w:t>
      </w:r>
      <w:r>
        <w:rPr>
          <w:sz w:val="28"/>
          <w:szCs w:val="28"/>
        </w:rPr>
        <w:br/>
        <w:t xml:space="preserve">   </w:t>
      </w:r>
      <w:r>
        <w:rPr>
          <w:sz w:val="28"/>
          <w:szCs w:val="28"/>
        </w:rPr>
        <w:tab/>
      </w:r>
      <w:r w:rsidR="00554BD1">
        <w:rPr>
          <w:sz w:val="28"/>
          <w:szCs w:val="28"/>
        </w:rPr>
        <w:t>коэффициент специфики работы - относительная величина, завися</w:t>
      </w:r>
      <w:r>
        <w:rPr>
          <w:sz w:val="28"/>
          <w:szCs w:val="28"/>
        </w:rPr>
        <w:t>щая от условий труда;</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коэффициент квалификации - относительная величина, зависящая от уровня ква</w:t>
      </w:r>
      <w:r>
        <w:rPr>
          <w:sz w:val="28"/>
          <w:szCs w:val="28"/>
        </w:rPr>
        <w:t>лификации работника;</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коэффициент масштаба управления - относительная величина, зависящая от группы по оплате труда, определяемой на основе объемных показателей;</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коэффициент уровня управления - относительная величина, зависящая от занимаемой должности, отнесенной к 1 - 4 уровню управления;</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коэффициент территории - относительная величина, зависящая от месторасположения организации (в городской или сельской местности);</w:t>
      </w:r>
    </w:p>
    <w:p w:rsidR="00554BD1" w:rsidRDefault="007522DC" w:rsidP="00554BD1">
      <w:pPr>
        <w:jc w:val="both"/>
        <w:rPr>
          <w:sz w:val="28"/>
          <w:szCs w:val="28"/>
        </w:rPr>
      </w:pPr>
      <w:r>
        <w:rPr>
          <w:sz w:val="28"/>
          <w:szCs w:val="28"/>
        </w:rPr>
        <w:t xml:space="preserve">    </w:t>
      </w:r>
      <w:r>
        <w:rPr>
          <w:sz w:val="28"/>
          <w:szCs w:val="28"/>
        </w:rPr>
        <w:tab/>
      </w:r>
      <w:r w:rsidR="00554BD1">
        <w:rPr>
          <w:sz w:val="28"/>
          <w:szCs w:val="28"/>
        </w:rPr>
        <w:t>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7522DC" w:rsidRDefault="007522DC" w:rsidP="00554BD1">
      <w:pPr>
        <w:jc w:val="both"/>
        <w:rPr>
          <w:sz w:val="28"/>
          <w:szCs w:val="28"/>
        </w:rPr>
      </w:pPr>
      <w:r>
        <w:rPr>
          <w:sz w:val="28"/>
          <w:szCs w:val="28"/>
        </w:rPr>
        <w:t xml:space="preserve">   </w:t>
      </w:r>
      <w:r>
        <w:rPr>
          <w:sz w:val="28"/>
          <w:szCs w:val="28"/>
        </w:rPr>
        <w:tab/>
      </w:r>
      <w:r w:rsidR="00554BD1">
        <w:rPr>
          <w:sz w:val="28"/>
          <w:szCs w:val="28"/>
        </w:rPr>
        <w:t xml:space="preserve">Остальные понятия и термины, применяемые в настоящем Положении, используются в значениях, </w:t>
      </w:r>
      <w:r w:rsidR="00554BD1">
        <w:rPr>
          <w:color w:val="000000" w:themeColor="text1"/>
          <w:sz w:val="28"/>
          <w:szCs w:val="28"/>
        </w:rPr>
        <w:t xml:space="preserve">определенных </w:t>
      </w:r>
      <w:hyperlink r:id="rId19" w:history="1">
        <w:r w:rsidR="00554BD1">
          <w:rPr>
            <w:rStyle w:val="a9"/>
            <w:color w:val="000000" w:themeColor="text1"/>
            <w:sz w:val="28"/>
            <w:szCs w:val="28"/>
          </w:rPr>
          <w:t>Трудовым кодексом Российской Федерации</w:t>
        </w:r>
      </w:hyperlink>
      <w:r w:rsidR="00554BD1">
        <w:rPr>
          <w:color w:val="000000" w:themeColor="text1"/>
          <w:sz w:val="28"/>
          <w:szCs w:val="28"/>
        </w:rPr>
        <w:t xml:space="preserve"> и </w:t>
      </w:r>
      <w:r w:rsidR="00554BD1">
        <w:rPr>
          <w:sz w:val="28"/>
          <w:szCs w:val="28"/>
        </w:rPr>
        <w:t>постановлением администрации Березовского района от 26 января 2017 № 48 «О требованиях к системам оплаты труда работников муниципальных учреждений Березовского района».</w:t>
      </w:r>
    </w:p>
    <w:p w:rsidR="00554BD1" w:rsidRDefault="007522DC" w:rsidP="00554BD1">
      <w:pPr>
        <w:jc w:val="both"/>
        <w:rPr>
          <w:sz w:val="28"/>
          <w:szCs w:val="28"/>
        </w:rPr>
      </w:pPr>
      <w:r>
        <w:rPr>
          <w:sz w:val="28"/>
          <w:szCs w:val="28"/>
        </w:rPr>
        <w:t xml:space="preserve">     </w:t>
      </w:r>
      <w:r>
        <w:rPr>
          <w:sz w:val="28"/>
          <w:szCs w:val="28"/>
        </w:rPr>
        <w:tab/>
      </w:r>
      <w:r w:rsidR="00554BD1">
        <w:rPr>
          <w:sz w:val="28"/>
          <w:szCs w:val="28"/>
        </w:rPr>
        <w:t xml:space="preserve">6. </w:t>
      </w:r>
      <w:r w:rsidR="00554BD1">
        <w:rPr>
          <w:color w:val="000000" w:themeColor="text1"/>
          <w:sz w:val="28"/>
          <w:szCs w:val="28"/>
        </w:rPr>
        <w:t xml:space="preserve">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устанавливается локальным нормативным актом организации в соответствии с </w:t>
      </w:r>
      <w:hyperlink r:id="rId20" w:history="1">
        <w:r w:rsidR="00554BD1">
          <w:rPr>
            <w:rStyle w:val="a9"/>
            <w:color w:val="000000" w:themeColor="text1"/>
            <w:sz w:val="28"/>
            <w:szCs w:val="28"/>
          </w:rPr>
          <w:t>Трудовым кодексом Российской Федерации</w:t>
        </w:r>
      </w:hyperlink>
      <w:r w:rsidR="00554BD1">
        <w:rPr>
          <w:color w:val="000000" w:themeColor="text1"/>
          <w:sz w:val="28"/>
          <w:szCs w:val="28"/>
        </w:rPr>
        <w:t>,</w:t>
      </w:r>
      <w:r w:rsidR="00554BD1">
        <w:rPr>
          <w:sz w:val="28"/>
          <w:szCs w:val="28"/>
        </w:rPr>
        <w:t xml:space="preserve"> иными федеральными законами и законами автономного округа, содержащими нормы трудового права,  нормативно-правовыми актами  Березовского района,  иными нормативными правовыми актами, содержащими нормы трудового права, настоящим Положением.</w:t>
      </w:r>
    </w:p>
    <w:p w:rsidR="00554BD1" w:rsidRDefault="007522DC" w:rsidP="00554BD1">
      <w:pPr>
        <w:jc w:val="both"/>
        <w:rPr>
          <w:sz w:val="28"/>
          <w:szCs w:val="28"/>
        </w:rPr>
      </w:pPr>
      <w:r>
        <w:rPr>
          <w:sz w:val="28"/>
          <w:szCs w:val="28"/>
        </w:rPr>
        <w:t xml:space="preserve">     </w:t>
      </w:r>
      <w:r>
        <w:rPr>
          <w:sz w:val="28"/>
          <w:szCs w:val="28"/>
        </w:rPr>
        <w:tab/>
      </w:r>
      <w:r w:rsidR="00554BD1">
        <w:rPr>
          <w:sz w:val="28"/>
          <w:szCs w:val="28"/>
        </w:rPr>
        <w:t>7</w:t>
      </w:r>
      <w:r w:rsidR="00554BD1">
        <w:rPr>
          <w:b/>
          <w:sz w:val="28"/>
          <w:szCs w:val="28"/>
        </w:rPr>
        <w:t xml:space="preserve">. </w:t>
      </w:r>
      <w:r w:rsidR="00554BD1">
        <w:rPr>
          <w:sz w:val="28"/>
          <w:szCs w:val="28"/>
        </w:rPr>
        <w:t>Финансирование расходов, направляемых на оплату труда работников организации, осуществляется в пределах средств фонда оплаты труда, формируемого организацией в соответствии с разделом VII настоящего Положения.</w:t>
      </w:r>
    </w:p>
    <w:p w:rsidR="007522DC" w:rsidRDefault="007522DC" w:rsidP="007522DC">
      <w:pPr>
        <w:jc w:val="both"/>
        <w:rPr>
          <w:sz w:val="28"/>
          <w:szCs w:val="28"/>
        </w:rPr>
      </w:pPr>
      <w:r>
        <w:rPr>
          <w:sz w:val="28"/>
          <w:szCs w:val="28"/>
        </w:rPr>
        <w:lastRenderedPageBreak/>
        <w:t xml:space="preserve">      </w:t>
      </w:r>
      <w:r>
        <w:rPr>
          <w:sz w:val="28"/>
          <w:szCs w:val="28"/>
        </w:rPr>
        <w:tab/>
      </w:r>
      <w:r w:rsidR="00554BD1">
        <w:rPr>
          <w:sz w:val="28"/>
          <w:szCs w:val="28"/>
        </w:rPr>
        <w:t>8. Заработная плата работников ор</w:t>
      </w:r>
      <w:r>
        <w:rPr>
          <w:sz w:val="28"/>
          <w:szCs w:val="28"/>
        </w:rPr>
        <w:t>ганизации состоит из:</w:t>
      </w:r>
    </w:p>
    <w:p w:rsidR="007522DC" w:rsidRDefault="007522DC" w:rsidP="007522DC">
      <w:pPr>
        <w:jc w:val="both"/>
        <w:rPr>
          <w:sz w:val="28"/>
          <w:szCs w:val="28"/>
        </w:rPr>
      </w:pPr>
      <w:r>
        <w:rPr>
          <w:sz w:val="28"/>
          <w:szCs w:val="28"/>
        </w:rPr>
        <w:t xml:space="preserve">    </w:t>
      </w:r>
      <w:r>
        <w:rPr>
          <w:sz w:val="28"/>
          <w:szCs w:val="28"/>
        </w:rPr>
        <w:tab/>
      </w:r>
      <w:r w:rsidR="00554BD1">
        <w:rPr>
          <w:sz w:val="28"/>
          <w:szCs w:val="28"/>
        </w:rPr>
        <w:t>должностного оклада (тарифной ставки);</w:t>
      </w:r>
    </w:p>
    <w:p w:rsidR="007522DC" w:rsidRDefault="007522DC" w:rsidP="007522DC">
      <w:pPr>
        <w:jc w:val="both"/>
        <w:rPr>
          <w:sz w:val="28"/>
          <w:szCs w:val="28"/>
        </w:rPr>
      </w:pPr>
      <w:r>
        <w:rPr>
          <w:sz w:val="28"/>
          <w:szCs w:val="28"/>
        </w:rPr>
        <w:t xml:space="preserve">    </w:t>
      </w:r>
      <w:r>
        <w:rPr>
          <w:sz w:val="28"/>
          <w:szCs w:val="28"/>
        </w:rPr>
        <w:tab/>
      </w:r>
      <w:r w:rsidR="00554BD1">
        <w:rPr>
          <w:sz w:val="28"/>
          <w:szCs w:val="28"/>
        </w:rPr>
        <w:t>ко</w:t>
      </w:r>
      <w:r>
        <w:rPr>
          <w:sz w:val="28"/>
          <w:szCs w:val="28"/>
        </w:rPr>
        <w:t>мпенсационных выплат;</w:t>
      </w:r>
    </w:p>
    <w:p w:rsidR="007522DC" w:rsidRDefault="007522DC" w:rsidP="007522DC">
      <w:pPr>
        <w:jc w:val="both"/>
        <w:rPr>
          <w:sz w:val="28"/>
          <w:szCs w:val="28"/>
        </w:rPr>
      </w:pPr>
      <w:r>
        <w:rPr>
          <w:sz w:val="28"/>
          <w:szCs w:val="28"/>
        </w:rPr>
        <w:t xml:space="preserve">     </w:t>
      </w:r>
      <w:r>
        <w:rPr>
          <w:sz w:val="28"/>
          <w:szCs w:val="28"/>
        </w:rPr>
        <w:tab/>
        <w:t>стимулирующих выплат;</w:t>
      </w:r>
    </w:p>
    <w:p w:rsidR="007522DC" w:rsidRDefault="007522DC" w:rsidP="007522DC">
      <w:pPr>
        <w:jc w:val="both"/>
        <w:rPr>
          <w:sz w:val="28"/>
          <w:szCs w:val="28"/>
        </w:rPr>
      </w:pPr>
      <w:r>
        <w:rPr>
          <w:sz w:val="28"/>
          <w:szCs w:val="28"/>
        </w:rPr>
        <w:t xml:space="preserve">     </w:t>
      </w:r>
      <w:r>
        <w:rPr>
          <w:sz w:val="28"/>
          <w:szCs w:val="28"/>
        </w:rPr>
        <w:tab/>
      </w:r>
      <w:r w:rsidR="00554BD1">
        <w:rPr>
          <w:sz w:val="28"/>
          <w:szCs w:val="28"/>
        </w:rPr>
        <w:t>иных выплат, предусмотренных на</w:t>
      </w:r>
      <w:r>
        <w:rPr>
          <w:sz w:val="28"/>
          <w:szCs w:val="28"/>
        </w:rPr>
        <w:t>стоящим Положением.</w:t>
      </w:r>
    </w:p>
    <w:p w:rsidR="00554BD1" w:rsidRDefault="007522DC" w:rsidP="007522DC">
      <w:pPr>
        <w:jc w:val="both"/>
        <w:rPr>
          <w:sz w:val="28"/>
          <w:szCs w:val="28"/>
        </w:rPr>
      </w:pPr>
      <w:r>
        <w:rPr>
          <w:sz w:val="28"/>
          <w:szCs w:val="28"/>
        </w:rPr>
        <w:t xml:space="preserve">     </w:t>
      </w:r>
      <w:r>
        <w:rPr>
          <w:sz w:val="28"/>
          <w:szCs w:val="28"/>
        </w:rPr>
        <w:tab/>
        <w:t>9.</w:t>
      </w:r>
      <w:r w:rsidR="00554BD1">
        <w:rPr>
          <w:sz w:val="28"/>
          <w:szCs w:val="28"/>
        </w:rPr>
        <w:t xml:space="preserve"> Размер минимальной заработной платы работников учреждения не может быть ниже размера минимальной заработной платы, устанавливаемой в Ханты-Мансийском автономном округе.</w:t>
      </w:r>
    </w:p>
    <w:p w:rsidR="00554BD1" w:rsidRDefault="007522DC" w:rsidP="00554BD1">
      <w:pPr>
        <w:jc w:val="both"/>
        <w:rPr>
          <w:sz w:val="28"/>
          <w:szCs w:val="28"/>
        </w:rPr>
      </w:pPr>
      <w:r>
        <w:rPr>
          <w:sz w:val="28"/>
          <w:szCs w:val="28"/>
        </w:rPr>
        <w:t xml:space="preserve">      </w:t>
      </w:r>
      <w:r>
        <w:rPr>
          <w:sz w:val="28"/>
          <w:szCs w:val="28"/>
        </w:rPr>
        <w:tab/>
      </w:r>
      <w:r w:rsidR="00554BD1">
        <w:rPr>
          <w:sz w:val="28"/>
          <w:szCs w:val="28"/>
        </w:rPr>
        <w:t>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локальным нормативным актом организации предусматривается доплата до уровня минимального размера оплаты труда.</w:t>
      </w:r>
    </w:p>
    <w:p w:rsidR="00554BD1" w:rsidRDefault="00554BD1" w:rsidP="00554BD1">
      <w:pPr>
        <w:widowControl w:val="0"/>
        <w:autoSpaceDE w:val="0"/>
        <w:autoSpaceDN w:val="0"/>
        <w:ind w:firstLine="709"/>
        <w:jc w:val="both"/>
        <w:rPr>
          <w:sz w:val="28"/>
          <w:szCs w:val="28"/>
        </w:rPr>
      </w:pPr>
      <w:r>
        <w:rPr>
          <w:sz w:val="28"/>
          <w:szCs w:val="28"/>
        </w:rPr>
        <w:t xml:space="preserve">Регулирование размера заработной платы низкооплачиваемой категории работников до минимального размера заработной платы (при условии полного выполнения работником норм труда и отработки месячной нормы рабочего времени) осуществляется руководителем организации в пределах средств фонда оплаты труда, формируемого организацией в соответствии с разделом </w:t>
      </w:r>
      <w:r>
        <w:rPr>
          <w:sz w:val="28"/>
          <w:szCs w:val="28"/>
          <w:lang w:val="en-US"/>
        </w:rPr>
        <w:t>VII</w:t>
      </w:r>
      <w:r w:rsidRPr="00554BD1">
        <w:rPr>
          <w:sz w:val="28"/>
          <w:szCs w:val="28"/>
        </w:rPr>
        <w:t xml:space="preserve"> </w:t>
      </w:r>
      <w:r>
        <w:rPr>
          <w:sz w:val="28"/>
          <w:szCs w:val="28"/>
        </w:rPr>
        <w:t>настоящего Положения.</w:t>
      </w:r>
    </w:p>
    <w:p w:rsidR="007522DC" w:rsidRDefault="00554BD1" w:rsidP="00554BD1">
      <w:pPr>
        <w:widowControl w:val="0"/>
        <w:autoSpaceDE w:val="0"/>
        <w:autoSpaceDN w:val="0"/>
        <w:ind w:firstLine="709"/>
        <w:jc w:val="both"/>
        <w:rPr>
          <w:sz w:val="28"/>
          <w:szCs w:val="28"/>
        </w:rPr>
      </w:pPr>
      <w:r>
        <w:rPr>
          <w:sz w:val="28"/>
          <w:szCs w:val="28"/>
        </w:rPr>
        <w:t xml:space="preserve">10.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w:t>
      </w:r>
      <w:r w:rsidR="007522DC">
        <w:rPr>
          <w:sz w:val="28"/>
          <w:szCs w:val="28"/>
        </w:rPr>
        <w:t>той же квалификации.</w:t>
      </w:r>
    </w:p>
    <w:p w:rsidR="00554BD1" w:rsidRDefault="007522DC" w:rsidP="00554BD1">
      <w:pPr>
        <w:widowControl w:val="0"/>
        <w:autoSpaceDE w:val="0"/>
        <w:autoSpaceDN w:val="0"/>
        <w:ind w:firstLine="709"/>
        <w:jc w:val="both"/>
        <w:rPr>
          <w:sz w:val="28"/>
          <w:szCs w:val="28"/>
        </w:rPr>
      </w:pPr>
      <w:r>
        <w:rPr>
          <w:sz w:val="28"/>
          <w:szCs w:val="28"/>
        </w:rPr>
        <w:t>П</w:t>
      </w:r>
      <w:r w:rsidR="00554BD1">
        <w:rPr>
          <w:sz w:val="28"/>
          <w:szCs w:val="28"/>
        </w:rPr>
        <w:t>ринятие организацией положения о системе оплаты труда в соответствие с настоящим Положением не должно повлечь увеличение расходов организации, предусмотренных фондом оплаты труда.</w:t>
      </w:r>
    </w:p>
    <w:p w:rsidR="00554BD1" w:rsidRDefault="00554BD1" w:rsidP="00554BD1">
      <w:pPr>
        <w:jc w:val="center"/>
        <w:outlineLvl w:val="2"/>
        <w:rPr>
          <w:bCs/>
          <w:sz w:val="28"/>
          <w:szCs w:val="28"/>
        </w:rPr>
      </w:pPr>
    </w:p>
    <w:p w:rsidR="00554BD1" w:rsidRPr="0083154C" w:rsidRDefault="00554BD1" w:rsidP="00554BD1">
      <w:pPr>
        <w:jc w:val="center"/>
        <w:outlineLvl w:val="2"/>
        <w:rPr>
          <w:b/>
          <w:bCs/>
          <w:sz w:val="28"/>
          <w:szCs w:val="28"/>
        </w:rPr>
      </w:pPr>
      <w:r w:rsidRPr="0083154C">
        <w:rPr>
          <w:b/>
          <w:bCs/>
          <w:sz w:val="28"/>
          <w:szCs w:val="28"/>
        </w:rPr>
        <w:t>II. ОСНОВНЫЕ УСЛОВИЯ ОПЛАТЫ ТРУДА</w:t>
      </w:r>
    </w:p>
    <w:p w:rsidR="00554BD1" w:rsidRDefault="00554BD1" w:rsidP="00554BD1">
      <w:pPr>
        <w:jc w:val="center"/>
        <w:outlineLvl w:val="2"/>
        <w:rPr>
          <w:bCs/>
          <w:sz w:val="28"/>
          <w:szCs w:val="28"/>
        </w:rPr>
      </w:pPr>
      <w:r w:rsidRPr="0083154C">
        <w:rPr>
          <w:b/>
          <w:bCs/>
          <w:sz w:val="28"/>
          <w:szCs w:val="28"/>
        </w:rPr>
        <w:t>РАБОТНИКОВ ОРГАНИЗАЦИИ</w:t>
      </w:r>
    </w:p>
    <w:p w:rsidR="007522DC" w:rsidRDefault="007522DC" w:rsidP="007522DC">
      <w:pPr>
        <w:jc w:val="both"/>
        <w:rPr>
          <w:sz w:val="28"/>
          <w:szCs w:val="28"/>
        </w:rPr>
      </w:pPr>
    </w:p>
    <w:p w:rsidR="007522DC" w:rsidRDefault="007522DC" w:rsidP="007522DC">
      <w:pPr>
        <w:jc w:val="both"/>
        <w:rPr>
          <w:sz w:val="28"/>
          <w:szCs w:val="28"/>
        </w:rPr>
      </w:pPr>
      <w:r>
        <w:rPr>
          <w:sz w:val="28"/>
          <w:szCs w:val="28"/>
        </w:rPr>
        <w:t xml:space="preserve">     </w:t>
      </w:r>
      <w:r>
        <w:rPr>
          <w:sz w:val="28"/>
          <w:szCs w:val="28"/>
        </w:rPr>
        <w:tab/>
      </w:r>
      <w:r w:rsidR="00554BD1">
        <w:rPr>
          <w:sz w:val="28"/>
          <w:szCs w:val="28"/>
        </w:rPr>
        <w:t>11. 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w:t>
      </w:r>
      <w:r>
        <w:rPr>
          <w:sz w:val="28"/>
          <w:szCs w:val="28"/>
        </w:rPr>
        <w:t>альных стандартов.</w:t>
      </w:r>
      <w:r>
        <w:rPr>
          <w:sz w:val="28"/>
          <w:szCs w:val="28"/>
        </w:rPr>
        <w:br/>
        <w:t xml:space="preserve">      </w:t>
      </w:r>
      <w:r>
        <w:rPr>
          <w:sz w:val="28"/>
          <w:szCs w:val="28"/>
        </w:rPr>
        <w:tab/>
      </w:r>
      <w:r w:rsidR="00554BD1">
        <w:rPr>
          <w:sz w:val="28"/>
          <w:szCs w:val="28"/>
        </w:rPr>
        <w:t xml:space="preserve">12. 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w:t>
      </w:r>
      <w:r w:rsidR="00554BD1">
        <w:rPr>
          <w:sz w:val="28"/>
          <w:szCs w:val="28"/>
        </w:rPr>
        <w:lastRenderedPageBreak/>
        <w:t>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554BD1" w:rsidRDefault="007522DC" w:rsidP="007522DC">
      <w:pPr>
        <w:spacing w:after="100" w:afterAutospacing="1"/>
        <w:jc w:val="both"/>
        <w:rPr>
          <w:sz w:val="28"/>
          <w:szCs w:val="28"/>
        </w:rPr>
      </w:pPr>
      <w:r>
        <w:rPr>
          <w:sz w:val="28"/>
          <w:szCs w:val="28"/>
        </w:rPr>
        <w:t xml:space="preserve">     </w:t>
      </w:r>
      <w:r>
        <w:rPr>
          <w:sz w:val="28"/>
          <w:szCs w:val="28"/>
        </w:rPr>
        <w:tab/>
      </w:r>
      <w:r w:rsidR="00554BD1">
        <w:rPr>
          <w:sz w:val="28"/>
          <w:szCs w:val="28"/>
        </w:rPr>
        <w:t>Перечень должностей руководителей, их заместителей и руководителей структурных подразделений организации указан в таблице 1 настоящего Положения.</w:t>
      </w:r>
    </w:p>
    <w:p w:rsidR="00554BD1" w:rsidRDefault="00554BD1" w:rsidP="00554BD1">
      <w:pPr>
        <w:spacing w:before="100" w:beforeAutospacing="1" w:after="100" w:afterAutospacing="1"/>
        <w:jc w:val="right"/>
        <w:outlineLvl w:val="3"/>
        <w:rPr>
          <w:sz w:val="28"/>
          <w:szCs w:val="28"/>
        </w:rPr>
      </w:pPr>
      <w:r>
        <w:rPr>
          <w:sz w:val="28"/>
          <w:szCs w:val="28"/>
        </w:rPr>
        <w:t>Таблица 1</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Перечень должностей руководителей организации, их заместителей и руководителей структурных подразделений организации</w:t>
      </w:r>
    </w:p>
    <w:tbl>
      <w:tblPr>
        <w:tblW w:w="0" w:type="auto"/>
        <w:tblCellSpacing w:w="15" w:type="dxa"/>
        <w:tblLook w:val="04A0"/>
      </w:tblPr>
      <w:tblGrid>
        <w:gridCol w:w="784"/>
        <w:gridCol w:w="2136"/>
        <w:gridCol w:w="7067"/>
      </w:tblGrid>
      <w:tr w:rsidR="00554BD1" w:rsidTr="00554BD1">
        <w:trPr>
          <w:trHeight w:val="12"/>
          <w:tblCellSpacing w:w="15" w:type="dxa"/>
        </w:trPr>
        <w:tc>
          <w:tcPr>
            <w:tcW w:w="739"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2033"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7022"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522DC">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Категория работников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Наименование должностей </w:t>
            </w: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Руководители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Директор, заведующий </w:t>
            </w: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Заместители руководителя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Заместитель директора, заместитель заведующего, главный бухгалтер </w:t>
            </w: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3.</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Руководители структурных подразделений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rPr>
                <w:sz w:val="28"/>
                <w:szCs w:val="28"/>
              </w:rPr>
            </w:pPr>
            <w:r>
              <w:rPr>
                <w:sz w:val="28"/>
                <w:szCs w:val="28"/>
              </w:rPr>
              <w:t xml:space="preserve">Заведующий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заведующий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p w:rsidR="00554BD1" w:rsidRDefault="00554BD1">
            <w:pPr>
              <w:rPr>
                <w:sz w:val="28"/>
                <w:szCs w:val="28"/>
              </w:rPr>
            </w:pPr>
            <w:r>
              <w:rPr>
                <w:sz w:val="28"/>
                <w:szCs w:val="28"/>
              </w:rPr>
              <w:t xml:space="preserve">директор (руководитель) обособленного структурного подразделения, директор (руководитель): филиала являющегося структурным подразделением образовательного учреждения, руководитель контрактной службы, заместитель главного бухгалтера, начальник отдела кадров, главный энергетик, главный инженер, заведующий хозяйством, заведующий складом, заведующий производством (Шеф-повар) </w:t>
            </w:r>
          </w:p>
        </w:tc>
      </w:tr>
    </w:tbl>
    <w:p w:rsidR="007522DC" w:rsidRDefault="007522DC" w:rsidP="007522DC">
      <w:pPr>
        <w:jc w:val="both"/>
        <w:rPr>
          <w:sz w:val="28"/>
          <w:szCs w:val="28"/>
        </w:rPr>
      </w:pPr>
      <w:r>
        <w:rPr>
          <w:sz w:val="28"/>
          <w:szCs w:val="28"/>
        </w:rPr>
        <w:lastRenderedPageBreak/>
        <w:t xml:space="preserve">    </w:t>
      </w:r>
      <w:r>
        <w:rPr>
          <w:sz w:val="28"/>
          <w:szCs w:val="28"/>
        </w:rPr>
        <w:tab/>
      </w:r>
      <w:r w:rsidR="00554BD1">
        <w:rPr>
          <w:sz w:val="28"/>
          <w:szCs w:val="28"/>
        </w:rPr>
        <w:t>13. Схема расчета должностного оклада специалиста организации</w:t>
      </w:r>
      <w:r>
        <w:rPr>
          <w:sz w:val="28"/>
          <w:szCs w:val="28"/>
        </w:rPr>
        <w:t xml:space="preserve"> устанавливается:</w:t>
      </w:r>
      <w:r>
        <w:rPr>
          <w:sz w:val="28"/>
          <w:szCs w:val="28"/>
        </w:rPr>
        <w:br/>
        <w:t xml:space="preserve">     </w:t>
      </w:r>
      <w:r>
        <w:rPr>
          <w:sz w:val="28"/>
          <w:szCs w:val="28"/>
        </w:rPr>
        <w:tab/>
      </w:r>
      <w:r w:rsidR="00554BD1">
        <w:rPr>
          <w:sz w:val="28"/>
          <w:szCs w:val="28"/>
        </w:rPr>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7522DC" w:rsidRDefault="007522DC" w:rsidP="007522DC">
      <w:pPr>
        <w:jc w:val="both"/>
        <w:rPr>
          <w:sz w:val="28"/>
          <w:szCs w:val="28"/>
        </w:rPr>
      </w:pPr>
      <w:r>
        <w:rPr>
          <w:sz w:val="28"/>
          <w:szCs w:val="28"/>
        </w:rPr>
        <w:t xml:space="preserve">      </w:t>
      </w:r>
      <w:r>
        <w:rPr>
          <w:sz w:val="28"/>
          <w:szCs w:val="28"/>
        </w:rPr>
        <w:tab/>
      </w:r>
      <w:r w:rsidR="00554BD1">
        <w:rPr>
          <w:sz w:val="28"/>
          <w:szCs w:val="28"/>
        </w:rP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w:t>
      </w:r>
      <w:r w:rsidR="00554BD1">
        <w:rPr>
          <w:b/>
          <w:sz w:val="28"/>
          <w:szCs w:val="28"/>
        </w:rPr>
        <w:t>,</w:t>
      </w:r>
      <w:r w:rsidR="00554BD1">
        <w:rPr>
          <w:sz w:val="28"/>
          <w:szCs w:val="28"/>
        </w:rPr>
        <w:t xml:space="preserve"> коэффициента квалификации, увеличенной на единицу.</w:t>
      </w:r>
    </w:p>
    <w:p w:rsidR="00554BD1" w:rsidRDefault="00554BD1" w:rsidP="007522DC">
      <w:pPr>
        <w:jc w:val="both"/>
        <w:rPr>
          <w:sz w:val="28"/>
          <w:szCs w:val="28"/>
        </w:rPr>
      </w:pPr>
      <w:r>
        <w:rPr>
          <w:sz w:val="28"/>
          <w:szCs w:val="28"/>
        </w:rPr>
        <w:t xml:space="preserve">      </w:t>
      </w:r>
      <w:r w:rsidR="007522DC">
        <w:rPr>
          <w:sz w:val="28"/>
          <w:szCs w:val="28"/>
        </w:rPr>
        <w:tab/>
      </w:r>
      <w:r>
        <w:rPr>
          <w:sz w:val="28"/>
          <w:szCs w:val="28"/>
        </w:rPr>
        <w:t>Перечень должностей специалистов указан в таблице 2 настоящего Положения.</w:t>
      </w:r>
    </w:p>
    <w:p w:rsidR="00554BD1" w:rsidRDefault="00554BD1" w:rsidP="00554BD1">
      <w:pPr>
        <w:spacing w:before="100" w:beforeAutospacing="1" w:after="100" w:afterAutospacing="1"/>
        <w:jc w:val="right"/>
        <w:rPr>
          <w:sz w:val="28"/>
          <w:szCs w:val="28"/>
        </w:rPr>
      </w:pPr>
      <w:r>
        <w:rPr>
          <w:sz w:val="28"/>
          <w:szCs w:val="28"/>
        </w:rPr>
        <w:t>Таблица 2</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Перечень должностей педагогических работников и  специалистов, деятельность которых не связана с образовательной деятельностью организации</w:t>
      </w:r>
    </w:p>
    <w:tbl>
      <w:tblPr>
        <w:tblW w:w="0" w:type="auto"/>
        <w:tblCellSpacing w:w="15" w:type="dxa"/>
        <w:tblLook w:val="04A0"/>
      </w:tblPr>
      <w:tblGrid>
        <w:gridCol w:w="776"/>
        <w:gridCol w:w="2356"/>
        <w:gridCol w:w="6836"/>
      </w:tblGrid>
      <w:tr w:rsidR="00554BD1" w:rsidTr="007522DC">
        <w:trPr>
          <w:trHeight w:val="12"/>
          <w:tblCellSpacing w:w="15" w:type="dxa"/>
        </w:trPr>
        <w:tc>
          <w:tcPr>
            <w:tcW w:w="731"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2326"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6791"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7522DC">
        <w:trPr>
          <w:tblCellSpacing w:w="15" w:type="dxa"/>
        </w:trPr>
        <w:tc>
          <w:tcPr>
            <w:tcW w:w="73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522DC">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2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Категория работников </w:t>
            </w:r>
          </w:p>
        </w:tc>
        <w:tc>
          <w:tcPr>
            <w:tcW w:w="679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Наименование должностей </w:t>
            </w:r>
          </w:p>
        </w:tc>
      </w:tr>
      <w:tr w:rsidR="00554BD1" w:rsidTr="007522DC">
        <w:trPr>
          <w:tblCellSpacing w:w="15" w:type="dxa"/>
        </w:trPr>
        <w:tc>
          <w:tcPr>
            <w:tcW w:w="73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2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Педагогические работники </w:t>
            </w:r>
          </w:p>
        </w:tc>
        <w:tc>
          <w:tcPr>
            <w:tcW w:w="679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социальный педагог; тренер-преподаватель; 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 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w:t>
            </w:r>
          </w:p>
        </w:tc>
      </w:tr>
      <w:tr w:rsidR="00554BD1" w:rsidTr="007522DC">
        <w:trPr>
          <w:tblCellSpacing w:w="15" w:type="dxa"/>
        </w:trPr>
        <w:tc>
          <w:tcPr>
            <w:tcW w:w="73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w:t>
            </w:r>
          </w:p>
        </w:tc>
        <w:tc>
          <w:tcPr>
            <w:tcW w:w="2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Специалисты, деятельность которых не связана с образовательной </w:t>
            </w:r>
            <w:r>
              <w:rPr>
                <w:sz w:val="28"/>
                <w:szCs w:val="28"/>
              </w:rPr>
              <w:lastRenderedPageBreak/>
              <w:t>деятельностью</w:t>
            </w:r>
          </w:p>
        </w:tc>
        <w:tc>
          <w:tcPr>
            <w:tcW w:w="679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 xml:space="preserve">Специалист по учебно-методической работе; бухгалтер, диспетчер, документовед, инженер по защите информации, инженер-программист (программист), инспектор по кадрам, механик, специалист по защите информации, специалист по </w:t>
            </w:r>
            <w:r>
              <w:rPr>
                <w:sz w:val="28"/>
                <w:szCs w:val="28"/>
              </w:rPr>
              <w:lastRenderedPageBreak/>
              <w:t>кадрам, техник-программист, художник, юрисконсульт, специалист по закупкам, работник контрактной службы, контрактный управляющий, специалист по охране труда, инструктор гражданской обороны, лаборант,  библиотекарь.</w:t>
            </w:r>
          </w:p>
        </w:tc>
      </w:tr>
    </w:tbl>
    <w:p w:rsidR="007522DC" w:rsidRDefault="00554BD1" w:rsidP="007522DC">
      <w:pPr>
        <w:ind w:firstLine="709"/>
        <w:jc w:val="both"/>
        <w:rPr>
          <w:sz w:val="28"/>
          <w:szCs w:val="28"/>
        </w:rPr>
      </w:pPr>
      <w:r>
        <w:rPr>
          <w:sz w:val="28"/>
          <w:szCs w:val="28"/>
        </w:rPr>
        <w:lastRenderedPageBreak/>
        <w:t>14. 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w:t>
      </w:r>
      <w:r w:rsidR="007522DC">
        <w:rPr>
          <w:sz w:val="28"/>
          <w:szCs w:val="28"/>
        </w:rPr>
        <w:t>иченного на единицу.</w:t>
      </w:r>
    </w:p>
    <w:p w:rsidR="00554BD1" w:rsidRDefault="007522DC" w:rsidP="007522DC">
      <w:pPr>
        <w:ind w:firstLine="709"/>
        <w:jc w:val="both"/>
        <w:rPr>
          <w:sz w:val="28"/>
          <w:szCs w:val="28"/>
        </w:rPr>
      </w:pPr>
      <w:r>
        <w:rPr>
          <w:sz w:val="28"/>
          <w:szCs w:val="28"/>
        </w:rPr>
        <w:t>П</w:t>
      </w:r>
      <w:r w:rsidR="00554BD1">
        <w:rPr>
          <w:sz w:val="28"/>
          <w:szCs w:val="28"/>
        </w:rPr>
        <w:t xml:space="preserve">еречень должностей служащих организации указан в таблице 3 настоящего Положения. </w:t>
      </w:r>
    </w:p>
    <w:p w:rsidR="00554BD1" w:rsidRDefault="00554BD1" w:rsidP="00554BD1">
      <w:pPr>
        <w:spacing w:before="100" w:beforeAutospacing="1" w:after="100" w:afterAutospacing="1"/>
        <w:jc w:val="right"/>
        <w:rPr>
          <w:sz w:val="28"/>
          <w:szCs w:val="28"/>
        </w:rPr>
      </w:pPr>
      <w:r>
        <w:rPr>
          <w:sz w:val="28"/>
          <w:szCs w:val="28"/>
        </w:rPr>
        <w:t>Таблица 3</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Перечень должностей служащих организации</w:t>
      </w:r>
    </w:p>
    <w:tbl>
      <w:tblPr>
        <w:tblW w:w="0" w:type="auto"/>
        <w:tblCellSpacing w:w="15" w:type="dxa"/>
        <w:tblLook w:val="04A0"/>
      </w:tblPr>
      <w:tblGrid>
        <w:gridCol w:w="784"/>
        <w:gridCol w:w="2063"/>
        <w:gridCol w:w="7067"/>
      </w:tblGrid>
      <w:tr w:rsidR="00554BD1" w:rsidTr="00554BD1">
        <w:trPr>
          <w:trHeight w:val="12"/>
          <w:tblCellSpacing w:w="15" w:type="dxa"/>
        </w:trPr>
        <w:tc>
          <w:tcPr>
            <w:tcW w:w="739"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2033"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7022"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522DC">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Категория работников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Наименование должностей </w:t>
            </w:r>
          </w:p>
        </w:tc>
      </w:tr>
      <w:tr w:rsidR="00554BD1" w:rsidTr="00554BD1">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Служащие </w:t>
            </w:r>
          </w:p>
        </w:tc>
        <w:tc>
          <w:tcPr>
            <w:tcW w:w="702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Вожатый, помощник воспитателя, секретарь учебной части, младший воспитатель, диспетчер образовательного учреждения, дежурный, делопроизводитель, секретарь-машинистка, секретарь руководителя, охранник.</w:t>
            </w:r>
          </w:p>
        </w:tc>
      </w:tr>
    </w:tbl>
    <w:p w:rsidR="007522DC" w:rsidRDefault="00554BD1" w:rsidP="007522DC">
      <w:pPr>
        <w:ind w:firstLine="709"/>
        <w:jc w:val="both"/>
        <w:rPr>
          <w:sz w:val="28"/>
          <w:szCs w:val="28"/>
        </w:rPr>
      </w:pPr>
      <w:r>
        <w:rPr>
          <w:sz w:val="28"/>
          <w:szCs w:val="28"/>
        </w:rPr>
        <w:t>15. Ежемесячная надбавка за ученую степень, при условии ее соответствия профилю деятельности организации или занимаемой должности, устанавливается:</w:t>
      </w:r>
      <w:r>
        <w:rPr>
          <w:sz w:val="28"/>
          <w:szCs w:val="28"/>
        </w:rPr>
        <w:br/>
        <w:t>работникам муниципальных образовательных организаций в размере 2500 рублей - за ученую степень доктора наук, 1600 рублей - за ученую степень кандидата наук</w:t>
      </w:r>
      <w:r>
        <w:rPr>
          <w:b/>
          <w:sz w:val="28"/>
          <w:szCs w:val="28"/>
        </w:rPr>
        <w:t>.</w:t>
      </w:r>
      <w:r w:rsidR="007522DC">
        <w:rPr>
          <w:sz w:val="28"/>
          <w:szCs w:val="28"/>
        </w:rPr>
        <w:br/>
        <w:t xml:space="preserve">     </w:t>
      </w:r>
      <w:r w:rsidR="007522DC">
        <w:rPr>
          <w:sz w:val="28"/>
          <w:szCs w:val="28"/>
        </w:rPr>
        <w:tab/>
      </w:r>
      <w:r>
        <w:rPr>
          <w:sz w:val="28"/>
          <w:szCs w:val="28"/>
        </w:rPr>
        <w:t>Основанием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7522DC" w:rsidRDefault="00554BD1" w:rsidP="007522DC">
      <w:pPr>
        <w:ind w:firstLine="709"/>
        <w:jc w:val="both"/>
        <w:rPr>
          <w:sz w:val="28"/>
          <w:szCs w:val="28"/>
        </w:rPr>
      </w:pPr>
      <w:r>
        <w:rPr>
          <w:sz w:val="28"/>
          <w:szCs w:val="28"/>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7522DC" w:rsidRDefault="00554BD1" w:rsidP="007522DC">
      <w:pPr>
        <w:ind w:firstLine="709"/>
        <w:jc w:val="both"/>
        <w:rPr>
          <w:sz w:val="28"/>
          <w:szCs w:val="28"/>
        </w:rPr>
      </w:pPr>
      <w:r>
        <w:rPr>
          <w:sz w:val="28"/>
          <w:szCs w:val="28"/>
        </w:rPr>
        <w:t>16. Надбавка на обеспечение книгоиздательской продукцией и периодическими изданиями устанавливается педагогическим работникам 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w:t>
      </w:r>
      <w:r w:rsidR="007522DC">
        <w:rPr>
          <w:sz w:val="28"/>
          <w:szCs w:val="28"/>
        </w:rPr>
        <w:t>ческими изданиями.</w:t>
      </w:r>
      <w:r w:rsidR="007522DC">
        <w:rPr>
          <w:sz w:val="28"/>
          <w:szCs w:val="28"/>
        </w:rPr>
        <w:br/>
        <w:t xml:space="preserve">      </w:t>
      </w:r>
      <w:r w:rsidR="007522DC">
        <w:rPr>
          <w:sz w:val="28"/>
          <w:szCs w:val="28"/>
        </w:rPr>
        <w:tab/>
      </w:r>
      <w:r>
        <w:rPr>
          <w:sz w:val="28"/>
          <w:szCs w:val="28"/>
        </w:rPr>
        <w:t>Размер вышеу</w:t>
      </w:r>
      <w:r w:rsidR="007522DC">
        <w:rPr>
          <w:sz w:val="28"/>
          <w:szCs w:val="28"/>
        </w:rPr>
        <w:t>казанной выплаты составляет:</w:t>
      </w:r>
    </w:p>
    <w:p w:rsidR="00554BD1" w:rsidRDefault="007522DC" w:rsidP="007522DC">
      <w:pPr>
        <w:ind w:firstLine="709"/>
        <w:jc w:val="both"/>
        <w:rPr>
          <w:sz w:val="28"/>
          <w:szCs w:val="28"/>
        </w:rPr>
      </w:pPr>
      <w:r>
        <w:rPr>
          <w:sz w:val="28"/>
          <w:szCs w:val="28"/>
        </w:rPr>
        <w:t xml:space="preserve">в </w:t>
      </w:r>
      <w:r w:rsidR="00554BD1">
        <w:rPr>
          <w:sz w:val="28"/>
          <w:szCs w:val="28"/>
        </w:rPr>
        <w:t>муниципальных образовательных организациях - 50 рублей.</w:t>
      </w:r>
      <w:r w:rsidR="00554BD1">
        <w:rPr>
          <w:sz w:val="28"/>
          <w:szCs w:val="28"/>
        </w:rPr>
        <w:b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w:t>
      </w:r>
      <w:r>
        <w:rPr>
          <w:sz w:val="28"/>
          <w:szCs w:val="28"/>
        </w:rPr>
        <w:t>овленном порядке.</w:t>
      </w:r>
      <w:r>
        <w:rPr>
          <w:sz w:val="28"/>
          <w:szCs w:val="28"/>
        </w:rPr>
        <w:br/>
      </w:r>
      <w:r>
        <w:rPr>
          <w:sz w:val="28"/>
          <w:szCs w:val="28"/>
        </w:rPr>
        <w:lastRenderedPageBreak/>
        <w:t xml:space="preserve">       </w:t>
      </w:r>
      <w:r>
        <w:rPr>
          <w:sz w:val="28"/>
          <w:szCs w:val="28"/>
        </w:rPr>
        <w:tab/>
      </w:r>
      <w:r w:rsidR="00554BD1">
        <w:rPr>
          <w:sz w:val="28"/>
          <w:szCs w:val="28"/>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w:t>
      </w:r>
      <w:r>
        <w:rPr>
          <w:sz w:val="28"/>
          <w:szCs w:val="28"/>
        </w:rPr>
        <w:t xml:space="preserve"> к ним местностях.</w:t>
      </w:r>
      <w:r>
        <w:rPr>
          <w:sz w:val="28"/>
          <w:szCs w:val="28"/>
        </w:rPr>
        <w:br/>
        <w:t xml:space="preserve">     </w:t>
      </w:r>
      <w:r>
        <w:rPr>
          <w:sz w:val="28"/>
          <w:szCs w:val="28"/>
        </w:rPr>
        <w:tab/>
      </w:r>
      <w:r w:rsidR="00554BD1">
        <w:rPr>
          <w:sz w:val="28"/>
          <w:szCs w:val="28"/>
        </w:rPr>
        <w:t>17. Размер базового коэффициента указан в таблице 4 настоящего Положения.</w:t>
      </w:r>
    </w:p>
    <w:p w:rsidR="00554BD1" w:rsidRDefault="00554BD1" w:rsidP="00554BD1">
      <w:pPr>
        <w:spacing w:before="100" w:beforeAutospacing="1" w:after="100" w:afterAutospacing="1"/>
        <w:jc w:val="right"/>
        <w:outlineLvl w:val="3"/>
        <w:rPr>
          <w:b/>
          <w:bCs/>
          <w:sz w:val="28"/>
          <w:szCs w:val="28"/>
        </w:rPr>
      </w:pPr>
      <w:r>
        <w:rPr>
          <w:sz w:val="28"/>
          <w:szCs w:val="28"/>
        </w:rPr>
        <w:t>Таблица 4</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Размер базового коэффициента</w:t>
      </w:r>
    </w:p>
    <w:tbl>
      <w:tblPr>
        <w:tblW w:w="10076" w:type="dxa"/>
        <w:tblCellSpacing w:w="15" w:type="dxa"/>
        <w:tblLook w:val="04A0"/>
      </w:tblPr>
      <w:tblGrid>
        <w:gridCol w:w="7983"/>
        <w:gridCol w:w="2093"/>
      </w:tblGrid>
      <w:tr w:rsidR="00554BD1" w:rsidTr="007522DC">
        <w:trPr>
          <w:trHeight w:val="12"/>
          <w:tblCellSpacing w:w="15" w:type="dxa"/>
        </w:trPr>
        <w:tc>
          <w:tcPr>
            <w:tcW w:w="7938"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2048"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Уровень образования руководителя, специалиста, служащего </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Размер базового коэффициента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1,50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Высшее образование, подтверждаемое присвоением лицу, успешно прошедшему итоговую аттестацию, квалификации (степени) "бакалавр"</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1,40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Среднее профессиональное образование по программам подготовки специалистов среднего звена, неполное высшее образование </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1,30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Среднее профессиональное образование по программам подготовки квалифицированных рабочих (служащих)</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1,20 </w:t>
            </w:r>
          </w:p>
        </w:tc>
      </w:tr>
      <w:tr w:rsidR="00554BD1" w:rsidTr="007522DC">
        <w:trPr>
          <w:tblCellSpacing w:w="15" w:type="dxa"/>
        </w:trPr>
        <w:tc>
          <w:tcPr>
            <w:tcW w:w="79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Среднее общее образование </w:t>
            </w:r>
          </w:p>
        </w:tc>
        <w:tc>
          <w:tcPr>
            <w:tcW w:w="20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1,10 </w:t>
            </w:r>
          </w:p>
        </w:tc>
      </w:tr>
    </w:tbl>
    <w:p w:rsidR="00554BD1" w:rsidRPr="007522DC" w:rsidRDefault="00554BD1" w:rsidP="00554BD1">
      <w:pPr>
        <w:tabs>
          <w:tab w:val="left" w:pos="426"/>
        </w:tabs>
        <w:spacing w:before="100" w:beforeAutospacing="1" w:after="100" w:afterAutospacing="1"/>
        <w:ind w:firstLine="567"/>
        <w:contextualSpacing/>
        <w:jc w:val="both"/>
        <w:rPr>
          <w:rFonts w:asciiTheme="minorHAnsi" w:eastAsiaTheme="minorHAnsi" w:hAnsiTheme="minorHAnsi" w:cstheme="minorBidi"/>
          <w:sz w:val="22"/>
          <w:szCs w:val="22"/>
          <w:lang w:eastAsia="en-US"/>
        </w:rPr>
      </w:pPr>
      <w:r>
        <w:rPr>
          <w:sz w:val="28"/>
          <w:szCs w:val="28"/>
        </w:rPr>
        <w:t xml:space="preserve">В случаях, когда квалификационные характеристики по должностям </w:t>
      </w:r>
      <w:r w:rsidRPr="007522DC">
        <w:rPr>
          <w:sz w:val="28"/>
          <w:szCs w:val="28"/>
        </w:rPr>
        <w:t xml:space="preserve">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w:t>
      </w:r>
      <w:r w:rsidRPr="007522DC">
        <w:rPr>
          <w:color w:val="000000" w:themeColor="text1"/>
          <w:sz w:val="28"/>
          <w:szCs w:val="28"/>
        </w:rPr>
        <w:t xml:space="preserve">предусмотренными </w:t>
      </w:r>
      <w:hyperlink r:id="rId21" w:history="1">
        <w:r w:rsidRPr="007522DC">
          <w:rPr>
            <w:rStyle w:val="a9"/>
            <w:color w:val="000000" w:themeColor="text1"/>
            <w:sz w:val="28"/>
            <w:szCs w:val="28"/>
            <w:u w:val="none"/>
          </w:rPr>
          <w:t xml:space="preserve">приказом Министерства здравоохранения и социального развития Российской Федерации от 26 августа 2010 года </w:t>
        </w:r>
        <w:r w:rsidR="007522DC">
          <w:rPr>
            <w:rStyle w:val="a9"/>
            <w:color w:val="000000" w:themeColor="text1"/>
            <w:sz w:val="28"/>
            <w:szCs w:val="28"/>
            <w:u w:val="none"/>
          </w:rPr>
          <w:t>№</w:t>
        </w:r>
        <w:r w:rsidRPr="007522DC">
          <w:rPr>
            <w:rStyle w:val="a9"/>
            <w:color w:val="000000" w:themeColor="text1"/>
            <w:sz w:val="28"/>
            <w:szCs w:val="28"/>
            <w:u w:val="none"/>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7522DC">
        <w:rPr>
          <w:color w:val="000000" w:themeColor="text1"/>
          <w:sz w:val="28"/>
          <w:szCs w:val="28"/>
        </w:rPr>
        <w:t xml:space="preserve">, </w:t>
      </w:r>
      <w:hyperlink r:id="rId22" w:history="1">
        <w:r w:rsidRPr="007522DC">
          <w:rPr>
            <w:rStyle w:val="a9"/>
            <w:color w:val="000000" w:themeColor="text1"/>
            <w:sz w:val="28"/>
            <w:szCs w:val="28"/>
            <w:u w:val="none"/>
          </w:rPr>
          <w:t xml:space="preserve">постановлением Министерства труда Российской Федерации от 21 августа </w:t>
        </w:r>
        <w:r w:rsidR="007522DC">
          <w:rPr>
            <w:rStyle w:val="a9"/>
            <w:color w:val="000000" w:themeColor="text1"/>
            <w:sz w:val="28"/>
            <w:szCs w:val="28"/>
            <w:u w:val="none"/>
          </w:rPr>
          <w:t xml:space="preserve">      </w:t>
        </w:r>
        <w:r w:rsidRPr="007522DC">
          <w:rPr>
            <w:rStyle w:val="a9"/>
            <w:color w:val="000000" w:themeColor="text1"/>
            <w:sz w:val="28"/>
            <w:szCs w:val="28"/>
            <w:u w:val="none"/>
          </w:rPr>
          <w:t xml:space="preserve">1998 года </w:t>
        </w:r>
        <w:r w:rsidR="007522DC">
          <w:rPr>
            <w:rStyle w:val="a9"/>
            <w:color w:val="000000" w:themeColor="text1"/>
            <w:sz w:val="28"/>
            <w:szCs w:val="28"/>
            <w:u w:val="none"/>
          </w:rPr>
          <w:t>№</w:t>
        </w:r>
        <w:r w:rsidRPr="007522DC">
          <w:rPr>
            <w:rStyle w:val="a9"/>
            <w:color w:val="000000" w:themeColor="text1"/>
            <w:sz w:val="28"/>
            <w:szCs w:val="28"/>
            <w:u w:val="none"/>
          </w:rPr>
          <w:t xml:space="preserve"> 37 "Об утверждении Квалификационного справочника должностей руководителей, специалистов и других служащих"</w:t>
        </w:r>
      </w:hyperlink>
      <w:r w:rsidRPr="007522DC">
        <w:t>.</w:t>
      </w:r>
    </w:p>
    <w:p w:rsidR="00554BD1" w:rsidRDefault="00554BD1" w:rsidP="00554BD1">
      <w:pPr>
        <w:tabs>
          <w:tab w:val="left" w:pos="426"/>
        </w:tabs>
        <w:spacing w:before="100" w:beforeAutospacing="1" w:after="100" w:afterAutospacing="1"/>
        <w:ind w:firstLine="567"/>
        <w:contextualSpacing/>
        <w:jc w:val="both"/>
        <w:rPr>
          <w:sz w:val="28"/>
          <w:szCs w:val="28"/>
        </w:rPr>
      </w:pPr>
      <w:r w:rsidRPr="007522DC">
        <w:rPr>
          <w:sz w:val="28"/>
          <w:szCs w:val="28"/>
        </w:rPr>
        <w:t>18.</w:t>
      </w:r>
      <w:r w:rsidRPr="007522DC">
        <w:rPr>
          <w:sz w:val="28"/>
          <w:szCs w:val="28"/>
        </w:rPr>
        <w:tab/>
        <w:t>Коэффициент территории устанавливается в организациях, расположенных в городской местности, - 1,0, в сельской местности - 1,2.</w:t>
      </w:r>
      <w:r w:rsidRPr="007522DC">
        <w:rPr>
          <w:sz w:val="28"/>
          <w:szCs w:val="28"/>
        </w:rPr>
        <w:br/>
      </w:r>
      <w:r w:rsidRPr="007522DC">
        <w:rPr>
          <w:sz w:val="28"/>
          <w:szCs w:val="28"/>
        </w:rPr>
        <w:lastRenderedPageBreak/>
        <w:t xml:space="preserve">        </w:t>
      </w:r>
      <w:r w:rsidR="007522DC">
        <w:rPr>
          <w:sz w:val="28"/>
          <w:szCs w:val="28"/>
        </w:rPr>
        <w:tab/>
      </w:r>
      <w:r w:rsidRPr="007522DC">
        <w:rPr>
          <w:sz w:val="28"/>
          <w:szCs w:val="28"/>
        </w:rPr>
        <w:t>19. Размер коэффициента специфики</w:t>
      </w:r>
      <w:r>
        <w:rPr>
          <w:sz w:val="28"/>
          <w:szCs w:val="28"/>
        </w:rPr>
        <w:t xml:space="preserve"> работы указан в таблице 5 настоящего Положения. </w:t>
      </w:r>
    </w:p>
    <w:p w:rsidR="00554BD1" w:rsidRDefault="00554BD1" w:rsidP="00554BD1">
      <w:pPr>
        <w:spacing w:before="100" w:beforeAutospacing="1" w:after="100" w:afterAutospacing="1"/>
        <w:jc w:val="right"/>
        <w:rPr>
          <w:sz w:val="28"/>
          <w:szCs w:val="28"/>
        </w:rPr>
      </w:pPr>
      <w:r>
        <w:rPr>
          <w:sz w:val="28"/>
          <w:szCs w:val="28"/>
        </w:rPr>
        <w:t>Таблица 5</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Размер коэффициента специфики работы</w:t>
      </w:r>
    </w:p>
    <w:tbl>
      <w:tblPr>
        <w:tblW w:w="10032" w:type="dxa"/>
        <w:tblCellSpacing w:w="15" w:type="dxa"/>
        <w:tblLook w:val="04A0"/>
      </w:tblPr>
      <w:tblGrid>
        <w:gridCol w:w="957"/>
        <w:gridCol w:w="6743"/>
        <w:gridCol w:w="2332"/>
      </w:tblGrid>
      <w:tr w:rsidR="00554BD1" w:rsidTr="007522DC">
        <w:trPr>
          <w:trHeight w:val="12"/>
          <w:tblCellSpacing w:w="15" w:type="dxa"/>
        </w:trPr>
        <w:tc>
          <w:tcPr>
            <w:tcW w:w="912"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6713"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2287"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522DC">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Типы образовательных организаций, виды деятельности и категории работников </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Размер коэффициента специфики работы </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3 </w:t>
            </w:r>
          </w:p>
        </w:tc>
      </w:tr>
      <w:tr w:rsidR="00554BD1" w:rsidTr="007522DC">
        <w:trPr>
          <w:tblCellSpacing w:w="15" w:type="dxa"/>
        </w:trPr>
        <w:tc>
          <w:tcPr>
            <w:tcW w:w="9972"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Дошкольные образовательные организации </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педагогических работников в дошкольной образовательной организации</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0,20</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1.2.</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Работа помощника воспитателя, младшего воспитателя в разновозрастной группе </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1.3.</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педагогического работника за руководство методическими объединениями (коэффициент применяется на ставку работы)</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1.3.</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в группах с детьми, относящимися к категории коренных малочисленных народов Севера (далее - КМНС), с преподаванием национальных языков (коэффициент применяется по факту нагрузки)</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0,10 </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1.5.</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0,10</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1.6.</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в группах компенсирующей направленности (коэффициент применяется по факту нагрузки)</w:t>
            </w:r>
            <w:r>
              <w:rPr>
                <w:sz w:val="28"/>
                <w:szCs w:val="28"/>
              </w:rPr>
              <w:br/>
              <w:t>(за исключением групп, созданных в общеобразовательной организации для обучающихся с ограниченными возможностями здоровья)</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0,10</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1.7.</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rPr>
                <w:sz w:val="28"/>
                <w:szCs w:val="28"/>
              </w:rPr>
            </w:pPr>
            <w:r>
              <w:rPr>
                <w:sz w:val="28"/>
                <w:szCs w:val="28"/>
              </w:rPr>
              <w:t>Работа педагогического работника, связанная со следующими видами деятельности (коэффициент применяется по факту нагрузки):</w:t>
            </w:r>
            <w:r>
              <w:rPr>
                <w:sz w:val="28"/>
                <w:szCs w:val="28"/>
              </w:rPr>
              <w:br/>
              <w:t>- работа в разновозрастной группе;</w:t>
            </w:r>
          </w:p>
          <w:p w:rsidR="00554BD1" w:rsidRDefault="00554BD1">
            <w:pPr>
              <w:rPr>
                <w:sz w:val="28"/>
                <w:szCs w:val="28"/>
              </w:rPr>
            </w:pPr>
            <w:r>
              <w:rPr>
                <w:sz w:val="28"/>
                <w:szCs w:val="28"/>
              </w:rPr>
              <w:t>- работа с детьми раннего возраста (с 2 месяцев до 3 лет).</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0,10</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1.8.</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 осуществление педагогического процесса во </w:t>
            </w:r>
            <w:r>
              <w:rPr>
                <w:sz w:val="28"/>
                <w:szCs w:val="28"/>
              </w:rPr>
              <w:lastRenderedPageBreak/>
              <w:t>время занятий и режимных моментов помощнику воспитателя, младшему воспитателю (коэффициент применяется на ставку работы)</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lastRenderedPageBreak/>
              <w:t>0,10</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1.9.</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педагогического работника (кроме воспитателей) по организации развивающей предметно-пространственной среды в соответствии с реализацией образовательных программ</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0,3</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1.10.</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воспитателя по организации развивающей предметно-пространственной среды в соответствии с реализацией образовательных программ</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0,5</w:t>
            </w:r>
          </w:p>
        </w:tc>
      </w:tr>
      <w:tr w:rsidR="00554BD1" w:rsidTr="007522DC">
        <w:trPr>
          <w:tblCellSpacing w:w="15" w:type="dxa"/>
        </w:trPr>
        <w:tc>
          <w:tcPr>
            <w:tcW w:w="91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1.11.</w:t>
            </w:r>
          </w:p>
        </w:tc>
        <w:tc>
          <w:tcPr>
            <w:tcW w:w="67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Работа педагогического работника, связанная с заведованием логопедическим пунктом (коэффициент применяется на ставку работы)</w:t>
            </w:r>
          </w:p>
        </w:tc>
        <w:tc>
          <w:tcPr>
            <w:tcW w:w="22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jc w:val="center"/>
              <w:rPr>
                <w:sz w:val="28"/>
                <w:szCs w:val="28"/>
              </w:rPr>
            </w:pPr>
            <w:r>
              <w:rPr>
                <w:sz w:val="28"/>
                <w:szCs w:val="28"/>
              </w:rPr>
              <w:t>0,10</w:t>
            </w:r>
          </w:p>
        </w:tc>
      </w:tr>
    </w:tbl>
    <w:p w:rsidR="007522DC" w:rsidRDefault="00554BD1" w:rsidP="007522DC">
      <w:pPr>
        <w:ind w:firstLine="709"/>
        <w:jc w:val="both"/>
        <w:rPr>
          <w:sz w:val="28"/>
          <w:szCs w:val="28"/>
        </w:rPr>
      </w:pPr>
      <w:r>
        <w:rPr>
          <w:sz w:val="28"/>
          <w:szCs w:val="28"/>
        </w:rPr>
        <w:t>коэффициента за квалификацио</w:t>
      </w:r>
      <w:r w:rsidR="007522DC">
        <w:rPr>
          <w:sz w:val="28"/>
          <w:szCs w:val="28"/>
        </w:rPr>
        <w:t>нную категорию;</w:t>
      </w:r>
    </w:p>
    <w:p w:rsidR="007522DC" w:rsidRDefault="00554BD1" w:rsidP="007522DC">
      <w:pPr>
        <w:ind w:firstLine="709"/>
        <w:jc w:val="both"/>
        <w:rPr>
          <w:sz w:val="28"/>
          <w:szCs w:val="28"/>
        </w:rPr>
      </w:pPr>
      <w:r>
        <w:rPr>
          <w:sz w:val="28"/>
          <w:szCs w:val="28"/>
        </w:rPr>
        <w:t>коэффициента за</w:t>
      </w:r>
      <w:r w:rsidR="007522DC">
        <w:rPr>
          <w:sz w:val="28"/>
          <w:szCs w:val="28"/>
        </w:rPr>
        <w:t xml:space="preserve"> ученое звание;</w:t>
      </w:r>
    </w:p>
    <w:p w:rsidR="007522DC" w:rsidRDefault="00554BD1" w:rsidP="007522DC">
      <w:pPr>
        <w:ind w:firstLine="709"/>
        <w:jc w:val="both"/>
        <w:rPr>
          <w:sz w:val="28"/>
          <w:szCs w:val="28"/>
        </w:rPr>
      </w:pPr>
      <w:r>
        <w:rPr>
          <w:sz w:val="28"/>
          <w:szCs w:val="28"/>
        </w:rPr>
        <w:t>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7522DC" w:rsidRDefault="00554BD1" w:rsidP="007522DC">
      <w:pPr>
        <w:ind w:firstLine="709"/>
        <w:jc w:val="both"/>
        <w:rPr>
          <w:sz w:val="28"/>
          <w:szCs w:val="28"/>
        </w:rPr>
      </w:pPr>
      <w:r>
        <w:rPr>
          <w:sz w:val="28"/>
          <w:szCs w:val="28"/>
        </w:rPr>
        <w:t>Коэффициент квалификации для работников муниципальных образовательных организаций,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
    <w:p w:rsidR="00554BD1" w:rsidRDefault="00554BD1" w:rsidP="007522DC">
      <w:pPr>
        <w:ind w:firstLine="709"/>
        <w:jc w:val="both"/>
        <w:rPr>
          <w:sz w:val="28"/>
          <w:szCs w:val="28"/>
        </w:rPr>
      </w:pPr>
      <w:r>
        <w:rPr>
          <w:sz w:val="28"/>
          <w:szCs w:val="28"/>
        </w:rPr>
        <w:t xml:space="preserve">20.1. Коэффициент за квалификационную категорию устанавливается специалистам организации в размере, приведенном в таблице 6 настоящего Положения. </w:t>
      </w:r>
    </w:p>
    <w:p w:rsidR="00554BD1" w:rsidRDefault="00554BD1" w:rsidP="00554BD1">
      <w:pPr>
        <w:spacing w:before="100" w:beforeAutospacing="1" w:after="100" w:afterAutospacing="1"/>
        <w:jc w:val="right"/>
        <w:rPr>
          <w:sz w:val="28"/>
          <w:szCs w:val="28"/>
        </w:rPr>
      </w:pPr>
      <w:r>
        <w:rPr>
          <w:sz w:val="28"/>
          <w:szCs w:val="28"/>
        </w:rPr>
        <w:t>Таблица 6</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Размер коэффициента за квалификационную категорию</w:t>
      </w:r>
    </w:p>
    <w:tbl>
      <w:tblPr>
        <w:tblW w:w="0" w:type="auto"/>
        <w:tblCellSpacing w:w="15" w:type="dxa"/>
        <w:tblInd w:w="45" w:type="dxa"/>
        <w:tblLook w:val="04A0"/>
      </w:tblPr>
      <w:tblGrid>
        <w:gridCol w:w="4023"/>
        <w:gridCol w:w="5900"/>
      </w:tblGrid>
      <w:tr w:rsidR="00554BD1" w:rsidTr="006F2EA4">
        <w:trPr>
          <w:trHeight w:val="12"/>
          <w:tblCellSpacing w:w="15" w:type="dxa"/>
        </w:trPr>
        <w:tc>
          <w:tcPr>
            <w:tcW w:w="3978"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5855"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6F2EA4">
        <w:trPr>
          <w:tblCellSpacing w:w="15" w:type="dxa"/>
        </w:trPr>
        <w:tc>
          <w:tcPr>
            <w:tcW w:w="3978" w:type="dxa"/>
            <w:vMerge w:val="restart"/>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554BD1" w:rsidRDefault="00554BD1">
            <w:pPr>
              <w:rPr>
                <w:sz w:val="28"/>
                <w:szCs w:val="28"/>
              </w:rPr>
            </w:pPr>
          </w:p>
          <w:p w:rsidR="00554BD1" w:rsidRDefault="00554BD1" w:rsidP="006F2EA4">
            <w:pPr>
              <w:jc w:val="center"/>
              <w:rPr>
                <w:sz w:val="28"/>
                <w:szCs w:val="28"/>
              </w:rPr>
            </w:pPr>
            <w:r>
              <w:rPr>
                <w:sz w:val="28"/>
                <w:szCs w:val="28"/>
              </w:rPr>
              <w:t>Основание для установления коэффициента</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Размер коэффициента за квалификационную категорию</w:t>
            </w:r>
          </w:p>
        </w:tc>
      </w:tr>
      <w:tr w:rsidR="00554BD1" w:rsidTr="006F2EA4">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BD1" w:rsidRDefault="00554BD1">
            <w:pPr>
              <w:rPr>
                <w:sz w:val="28"/>
                <w:szCs w:val="28"/>
              </w:rPr>
            </w:pP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 муниципальных образовательных организациях</w:t>
            </w:r>
          </w:p>
        </w:tc>
      </w:tr>
      <w:tr w:rsidR="00554BD1" w:rsidTr="006F2EA4">
        <w:trPr>
          <w:tblCellSpacing w:w="15" w:type="dxa"/>
        </w:trPr>
        <w:tc>
          <w:tcPr>
            <w:tcW w:w="39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r>
      <w:tr w:rsidR="00554BD1" w:rsidTr="006F2EA4">
        <w:trPr>
          <w:tblCellSpacing w:w="15" w:type="dxa"/>
        </w:trPr>
        <w:tc>
          <w:tcPr>
            <w:tcW w:w="39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Квалификационная категория:</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39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 xml:space="preserve">высшая категория </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0,2 </w:t>
            </w:r>
          </w:p>
        </w:tc>
      </w:tr>
      <w:tr w:rsidR="00554BD1" w:rsidTr="006F2EA4">
        <w:trPr>
          <w:tblCellSpacing w:w="15" w:type="dxa"/>
        </w:trPr>
        <w:tc>
          <w:tcPr>
            <w:tcW w:w="39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первая категория </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 </w:t>
            </w:r>
          </w:p>
        </w:tc>
      </w:tr>
      <w:tr w:rsidR="00554BD1" w:rsidTr="006F2EA4">
        <w:trPr>
          <w:tblCellSpacing w:w="15" w:type="dxa"/>
        </w:trPr>
        <w:tc>
          <w:tcPr>
            <w:tcW w:w="39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вторая категория </w:t>
            </w:r>
          </w:p>
        </w:tc>
        <w:tc>
          <w:tcPr>
            <w:tcW w:w="585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bl>
    <w:p w:rsidR="006F2EA4" w:rsidRDefault="00554BD1" w:rsidP="006F2EA4">
      <w:pPr>
        <w:ind w:firstLine="851"/>
        <w:jc w:val="both"/>
        <w:rPr>
          <w:sz w:val="28"/>
          <w:szCs w:val="28"/>
        </w:rPr>
      </w:pPr>
      <w:r>
        <w:rPr>
          <w:sz w:val="28"/>
          <w:szCs w:val="28"/>
        </w:rPr>
        <w:t>20.3. 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554BD1" w:rsidRDefault="00554BD1" w:rsidP="006F2EA4">
      <w:pPr>
        <w:ind w:firstLine="851"/>
        <w:jc w:val="both"/>
        <w:rPr>
          <w:sz w:val="28"/>
          <w:szCs w:val="28"/>
        </w:rPr>
      </w:pPr>
      <w:r>
        <w:rPr>
          <w:sz w:val="28"/>
          <w:szCs w:val="28"/>
        </w:rPr>
        <w:t>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таблице 8 настоящего Положения.</w:t>
      </w:r>
    </w:p>
    <w:p w:rsidR="00554BD1" w:rsidRDefault="00554BD1" w:rsidP="00554BD1">
      <w:pPr>
        <w:jc w:val="right"/>
        <w:rPr>
          <w:sz w:val="28"/>
          <w:szCs w:val="28"/>
        </w:rPr>
      </w:pPr>
      <w:r>
        <w:rPr>
          <w:sz w:val="28"/>
          <w:szCs w:val="28"/>
        </w:rPr>
        <w:t>Таблица 8</w:t>
      </w:r>
      <w:r>
        <w:rPr>
          <w:sz w:val="28"/>
          <w:szCs w:val="28"/>
        </w:rPr>
        <w:br/>
      </w:r>
    </w:p>
    <w:p w:rsidR="00554BD1" w:rsidRPr="000E7E3A" w:rsidRDefault="00554BD1" w:rsidP="00554BD1">
      <w:pPr>
        <w:jc w:val="center"/>
        <w:rPr>
          <w:b/>
          <w:sz w:val="28"/>
          <w:szCs w:val="28"/>
        </w:rPr>
      </w:pPr>
      <w:r>
        <w:rPr>
          <w:sz w:val="28"/>
          <w:szCs w:val="28"/>
        </w:rPr>
        <w:t> </w:t>
      </w:r>
      <w:r w:rsidRPr="000E7E3A">
        <w:rPr>
          <w:b/>
          <w:sz w:val="28"/>
          <w:szCs w:val="28"/>
        </w:rPr>
        <w:t>Размер коэффициента за государственные награды</w:t>
      </w:r>
    </w:p>
    <w:p w:rsidR="00554BD1" w:rsidRPr="000E7E3A" w:rsidRDefault="00554BD1" w:rsidP="00554BD1">
      <w:pPr>
        <w:jc w:val="center"/>
        <w:rPr>
          <w:b/>
          <w:sz w:val="28"/>
          <w:szCs w:val="28"/>
        </w:rPr>
      </w:pPr>
      <w:r w:rsidRPr="000E7E3A">
        <w:rPr>
          <w:b/>
          <w:sz w:val="28"/>
          <w:szCs w:val="28"/>
        </w:rPr>
        <w:t xml:space="preserve">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w:t>
      </w:r>
    </w:p>
    <w:p w:rsidR="006F2EA4" w:rsidRDefault="006F2EA4" w:rsidP="00554BD1">
      <w:pPr>
        <w:jc w:val="center"/>
        <w:rPr>
          <w:sz w:val="28"/>
          <w:szCs w:val="28"/>
        </w:rPr>
      </w:pPr>
    </w:p>
    <w:tbl>
      <w:tblPr>
        <w:tblW w:w="0" w:type="auto"/>
        <w:tblCellSpacing w:w="15" w:type="dxa"/>
        <w:tblInd w:w="144" w:type="dxa"/>
        <w:tblLook w:val="04A0"/>
      </w:tblPr>
      <w:tblGrid>
        <w:gridCol w:w="6883"/>
        <w:gridCol w:w="3002"/>
      </w:tblGrid>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Основание для установления коэффициента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Государственные награды (ордена, медали, знаки, почетные звания, спортивные звания, почетные грамоты) Российской Федерации, СССР, РСФСР, в том числе:</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ордена, медали, знаки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0,20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почетные, спортивные звания:</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"Народный..."</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0,25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"Заслуженный..."</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0,20</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"Мастер спорта..."</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"Мастер спорта международного класса..."</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"Гроссмейстер..."</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"Лауреат премий Президента Российской Федерации", «Лауреат  премий правительства Российской Федерации»</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почетные грамоты органа исполнительной власти Российской Федерации, СССР, РСФСР, осуществляющего управление в сфере образования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в сфере культуры почетные звания:</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"Лауреат международных конкурсов, выставок"</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"Лауреат всероссийских конкурсов, выставок, поддерживаемых Министерством культуры Российской Федерации"</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Награды и почетные звания Ханты-Мансийского автономного округа - Югры, в том числе:</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медали, знаки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почетные звания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почетные грамоты Губернатора Ханты-Мансийского автономного округа - Югры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почетные грамоты Думы Ханты-Мансийского автономного округа - Югры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благодарности Губернатора Ханты-Мансийского автономного округа - Югры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Ведомственные знаки отличия в труде Российской Федерации, СССР, РСФСР, в том числе:</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line="276" w:lineRule="auto"/>
              <w:rPr>
                <w:lang w:eastAsia="en-US"/>
              </w:rPr>
            </w:pP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Золотой знак отличия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0,20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медаль К.Д.Ушинского, медаль Л.С.Выготского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нагрудный знак "Почетный работник...", почетное звание "Почетный работник...", "Отличник народного просвещения"</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0,15 </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иные нагрудные знаки, за исключением знака "За милосердие и благотворительность"</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vAlign w:val="center"/>
            <w:hideMark/>
          </w:tcPr>
          <w:p w:rsidR="00554BD1" w:rsidRDefault="00554BD1">
            <w:pPr>
              <w:spacing w:before="100" w:beforeAutospacing="1" w:after="100" w:afterAutospacing="1"/>
              <w:jc w:val="center"/>
              <w:rPr>
                <w:sz w:val="28"/>
                <w:szCs w:val="28"/>
              </w:rPr>
            </w:pPr>
            <w:r>
              <w:rPr>
                <w:sz w:val="28"/>
                <w:szCs w:val="28"/>
              </w:rPr>
              <w:t>0,05</w:t>
            </w:r>
          </w:p>
        </w:tc>
      </w:tr>
      <w:tr w:rsidR="00554BD1" w:rsidTr="006F2EA4">
        <w:trPr>
          <w:tblCellSpacing w:w="15" w:type="dxa"/>
        </w:trPr>
        <w:tc>
          <w:tcPr>
            <w:tcW w:w="68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благодарственные письма (благодарности) органа исполнительной власти Российской Федерации, СССР, РСФСР, осуществляющего управление в сфере образования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vAlign w:val="center"/>
            <w:hideMark/>
          </w:tcPr>
          <w:p w:rsidR="00554BD1" w:rsidRDefault="00554BD1">
            <w:pPr>
              <w:spacing w:before="100" w:beforeAutospacing="1" w:after="100" w:afterAutospacing="1"/>
              <w:jc w:val="center"/>
              <w:rPr>
                <w:sz w:val="28"/>
                <w:szCs w:val="28"/>
              </w:rPr>
            </w:pPr>
            <w:r>
              <w:rPr>
                <w:sz w:val="28"/>
                <w:szCs w:val="28"/>
              </w:rPr>
              <w:t>0,05</w:t>
            </w:r>
          </w:p>
        </w:tc>
      </w:tr>
    </w:tbl>
    <w:p w:rsidR="006F2EA4" w:rsidRDefault="00554BD1" w:rsidP="006F2EA4">
      <w:pPr>
        <w:ind w:firstLine="851"/>
        <w:jc w:val="both"/>
        <w:rPr>
          <w:sz w:val="28"/>
          <w:szCs w:val="28"/>
        </w:rPr>
      </w:pPr>
      <w:r>
        <w:rPr>
          <w:sz w:val="28"/>
          <w:szCs w:val="28"/>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
    <w:p w:rsidR="006F2EA4" w:rsidRDefault="00554BD1" w:rsidP="006F2EA4">
      <w:pPr>
        <w:ind w:firstLine="851"/>
        <w:jc w:val="both"/>
        <w:rPr>
          <w:sz w:val="28"/>
          <w:szCs w:val="28"/>
        </w:rPr>
      </w:pPr>
      <w:r>
        <w:rPr>
          <w:sz w:val="28"/>
          <w:szCs w:val="28"/>
        </w:rPr>
        <w:t>21. Коэффициент масштаба управления устанавливается на основе отнесения организации к группе по оплате труда.</w:t>
      </w:r>
    </w:p>
    <w:p w:rsidR="00554BD1" w:rsidRDefault="00554BD1" w:rsidP="006F2EA4">
      <w:pPr>
        <w:ind w:firstLine="851"/>
        <w:jc w:val="both"/>
        <w:rPr>
          <w:sz w:val="28"/>
          <w:szCs w:val="28"/>
        </w:rPr>
      </w:pPr>
      <w:r>
        <w:rPr>
          <w:sz w:val="28"/>
          <w:szCs w:val="28"/>
        </w:rPr>
        <w:t>Объемные показатели и порядок отнесения муниципальных образовательных организаций Березовского района к группам по оплате труда руководителей, заместителей руководителя, руководителей структурных подразделений для установления масштаба управления утверждаются приказом Комите</w:t>
      </w:r>
      <w:r w:rsidR="006F2EA4">
        <w:rPr>
          <w:sz w:val="28"/>
          <w:szCs w:val="28"/>
        </w:rPr>
        <w:t>та.</w:t>
      </w:r>
      <w:r w:rsidR="006F2EA4">
        <w:rPr>
          <w:sz w:val="28"/>
          <w:szCs w:val="28"/>
        </w:rPr>
        <w:br/>
        <w:t xml:space="preserve">      </w:t>
      </w:r>
      <w:r w:rsidR="006F2EA4">
        <w:rPr>
          <w:sz w:val="28"/>
          <w:szCs w:val="28"/>
        </w:rPr>
        <w:tab/>
      </w:r>
      <w:r>
        <w:rPr>
          <w:sz w:val="28"/>
          <w:szCs w:val="28"/>
        </w:rPr>
        <w:t xml:space="preserve">Размер коэффициента масштаба управления приведен в таблице 9 настоящего Положения. </w:t>
      </w:r>
    </w:p>
    <w:p w:rsidR="00554BD1" w:rsidRDefault="00554BD1" w:rsidP="006F2EA4">
      <w:pPr>
        <w:spacing w:before="100" w:beforeAutospacing="1" w:after="100" w:afterAutospacing="1"/>
        <w:jc w:val="right"/>
        <w:rPr>
          <w:sz w:val="28"/>
          <w:szCs w:val="28"/>
        </w:rPr>
      </w:pPr>
      <w:r>
        <w:rPr>
          <w:sz w:val="28"/>
          <w:szCs w:val="28"/>
        </w:rPr>
        <w:t>Таблица 9</w:t>
      </w:r>
    </w:p>
    <w:p w:rsidR="00554BD1" w:rsidRPr="000E7E3A" w:rsidRDefault="00554BD1" w:rsidP="006F2EA4">
      <w:pPr>
        <w:spacing w:before="100" w:beforeAutospacing="1" w:after="100" w:afterAutospacing="1"/>
        <w:jc w:val="center"/>
        <w:outlineLvl w:val="3"/>
        <w:rPr>
          <w:b/>
          <w:bCs/>
          <w:sz w:val="28"/>
          <w:szCs w:val="28"/>
        </w:rPr>
      </w:pPr>
      <w:r w:rsidRPr="000E7E3A">
        <w:rPr>
          <w:b/>
          <w:bCs/>
          <w:sz w:val="28"/>
          <w:szCs w:val="28"/>
        </w:rPr>
        <w:t>Размер коэффициента масштаба управления</w:t>
      </w:r>
    </w:p>
    <w:tbl>
      <w:tblPr>
        <w:tblW w:w="0" w:type="auto"/>
        <w:tblCellSpacing w:w="15" w:type="dxa"/>
        <w:tblInd w:w="144" w:type="dxa"/>
        <w:tblLook w:val="04A0"/>
      </w:tblPr>
      <w:tblGrid>
        <w:gridCol w:w="2030"/>
        <w:gridCol w:w="7938"/>
      </w:tblGrid>
      <w:tr w:rsidR="00554BD1" w:rsidTr="006F2EA4">
        <w:trPr>
          <w:tblCellSpacing w:w="15" w:type="dxa"/>
        </w:trPr>
        <w:tc>
          <w:tcPr>
            <w:tcW w:w="1985" w:type="dxa"/>
            <w:vMerge w:val="restart"/>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rPr>
                <w:sz w:val="28"/>
                <w:szCs w:val="28"/>
              </w:rPr>
            </w:pPr>
            <w:r>
              <w:rPr>
                <w:sz w:val="28"/>
                <w:szCs w:val="28"/>
              </w:rPr>
              <w:t>Группа по оплате труда</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Размер коэффициента масштаба управления</w:t>
            </w:r>
          </w:p>
        </w:tc>
      </w:tr>
      <w:tr w:rsidR="00554BD1" w:rsidTr="006F2EA4">
        <w:trPr>
          <w:tblCellSpacing w:w="15" w:type="dxa"/>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554BD1" w:rsidRDefault="00554BD1">
            <w:pPr>
              <w:rPr>
                <w:sz w:val="28"/>
                <w:szCs w:val="28"/>
              </w:rPr>
            </w:pP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 муниципальных образовательных организациях</w:t>
            </w:r>
          </w:p>
        </w:tc>
      </w:tr>
      <w:tr w:rsidR="00554BD1" w:rsidTr="006F2EA4">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r>
      <w:tr w:rsidR="00554BD1" w:rsidTr="006F2EA4">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Группа 1 </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0,30 </w:t>
            </w:r>
          </w:p>
        </w:tc>
      </w:tr>
      <w:tr w:rsidR="00554BD1" w:rsidTr="006F2EA4">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Группа 2 </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0,20 </w:t>
            </w:r>
          </w:p>
        </w:tc>
      </w:tr>
      <w:tr w:rsidR="00554BD1" w:rsidTr="006F2EA4">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Группа 3 </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0,10 </w:t>
            </w:r>
          </w:p>
        </w:tc>
      </w:tr>
      <w:tr w:rsidR="00554BD1" w:rsidTr="006F2EA4">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Группа 4 </w:t>
            </w:r>
          </w:p>
        </w:tc>
        <w:tc>
          <w:tcPr>
            <w:tcW w:w="789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0,05 </w:t>
            </w:r>
          </w:p>
        </w:tc>
      </w:tr>
    </w:tbl>
    <w:p w:rsidR="00554BD1" w:rsidRDefault="00554BD1" w:rsidP="00554BD1">
      <w:pPr>
        <w:spacing w:before="100" w:beforeAutospacing="1" w:after="100" w:afterAutospacing="1"/>
        <w:ind w:firstLine="851"/>
        <w:contextualSpacing/>
        <w:jc w:val="both"/>
        <w:rPr>
          <w:sz w:val="28"/>
          <w:szCs w:val="28"/>
        </w:rPr>
      </w:pPr>
      <w:r>
        <w:rPr>
          <w:sz w:val="28"/>
          <w:szCs w:val="28"/>
        </w:rPr>
        <w:t>22.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554BD1" w:rsidRDefault="00554BD1" w:rsidP="00554BD1">
      <w:pPr>
        <w:spacing w:before="100" w:beforeAutospacing="1" w:after="100" w:afterAutospacing="1"/>
        <w:ind w:firstLine="851"/>
        <w:contextualSpacing/>
        <w:jc w:val="both"/>
        <w:rPr>
          <w:sz w:val="28"/>
          <w:szCs w:val="28"/>
        </w:rPr>
      </w:pPr>
      <w:r>
        <w:rPr>
          <w:sz w:val="28"/>
          <w:szCs w:val="28"/>
        </w:rPr>
        <w:t>Перечень должностей руководителей, заместителей руководителя, руководителей структурных подразделений по уровням управления утверждается</w:t>
      </w:r>
      <w:r w:rsidR="006F2EA4">
        <w:rPr>
          <w:sz w:val="28"/>
          <w:szCs w:val="28"/>
        </w:rPr>
        <w:t xml:space="preserve"> приказом Комитета.</w:t>
      </w:r>
      <w:r w:rsidR="006F2EA4">
        <w:rPr>
          <w:sz w:val="28"/>
          <w:szCs w:val="28"/>
        </w:rPr>
        <w:br/>
      </w:r>
      <w:r w:rsidR="006F2EA4">
        <w:rPr>
          <w:sz w:val="28"/>
          <w:szCs w:val="28"/>
        </w:rPr>
        <w:lastRenderedPageBreak/>
        <w:t xml:space="preserve">       </w:t>
      </w:r>
      <w:r w:rsidR="006F2EA4">
        <w:rPr>
          <w:sz w:val="28"/>
          <w:szCs w:val="28"/>
        </w:rPr>
        <w:tab/>
      </w:r>
      <w:r>
        <w:rPr>
          <w:sz w:val="28"/>
          <w:szCs w:val="28"/>
        </w:rPr>
        <w:t>Размер коэффициента уровня управления установлен в таблице 10 настоящего Положения.</w:t>
      </w:r>
    </w:p>
    <w:p w:rsidR="00554BD1" w:rsidRDefault="00554BD1" w:rsidP="00554BD1">
      <w:pPr>
        <w:spacing w:before="100" w:beforeAutospacing="1" w:after="100" w:afterAutospacing="1"/>
        <w:jc w:val="right"/>
        <w:rPr>
          <w:sz w:val="28"/>
          <w:szCs w:val="28"/>
        </w:rPr>
      </w:pPr>
      <w:r>
        <w:rPr>
          <w:sz w:val="28"/>
          <w:szCs w:val="28"/>
        </w:rPr>
        <w:t xml:space="preserve"> Таблица 10</w:t>
      </w:r>
    </w:p>
    <w:p w:rsidR="00554BD1" w:rsidRPr="000E7E3A" w:rsidRDefault="00554BD1" w:rsidP="00554BD1">
      <w:pPr>
        <w:spacing w:before="100" w:beforeAutospacing="1" w:after="100" w:afterAutospacing="1"/>
        <w:jc w:val="center"/>
        <w:outlineLvl w:val="3"/>
        <w:rPr>
          <w:b/>
          <w:bCs/>
          <w:sz w:val="28"/>
          <w:szCs w:val="28"/>
        </w:rPr>
      </w:pPr>
      <w:r w:rsidRPr="000E7E3A">
        <w:rPr>
          <w:b/>
          <w:bCs/>
          <w:sz w:val="28"/>
          <w:szCs w:val="28"/>
        </w:rPr>
        <w:t>Размер коэффициента уровня управления</w:t>
      </w:r>
    </w:p>
    <w:tbl>
      <w:tblPr>
        <w:tblW w:w="0" w:type="auto"/>
        <w:tblCellSpacing w:w="15" w:type="dxa"/>
        <w:tblInd w:w="30" w:type="dxa"/>
        <w:tblLook w:val="04A0"/>
      </w:tblPr>
      <w:tblGrid>
        <w:gridCol w:w="2850"/>
        <w:gridCol w:w="7088"/>
      </w:tblGrid>
      <w:tr w:rsidR="00554BD1" w:rsidTr="006F2EA4">
        <w:trPr>
          <w:trHeight w:val="12"/>
          <w:tblCellSpacing w:w="15" w:type="dxa"/>
        </w:trPr>
        <w:tc>
          <w:tcPr>
            <w:tcW w:w="2805" w:type="dxa"/>
            <w:tcMar>
              <w:top w:w="15" w:type="dxa"/>
              <w:left w:w="15" w:type="dxa"/>
              <w:bottom w:w="15" w:type="dxa"/>
              <w:right w:w="15" w:type="dxa"/>
            </w:tcMar>
            <w:vAlign w:val="center"/>
            <w:hideMark/>
          </w:tcPr>
          <w:p w:rsidR="00554BD1" w:rsidRDefault="00554BD1">
            <w:pPr>
              <w:spacing w:after="200" w:line="276" w:lineRule="auto"/>
              <w:rPr>
                <w:lang w:eastAsia="en-US"/>
              </w:rPr>
            </w:pPr>
          </w:p>
        </w:tc>
        <w:tc>
          <w:tcPr>
            <w:tcW w:w="7043" w:type="dxa"/>
            <w:tcMar>
              <w:top w:w="15" w:type="dxa"/>
              <w:left w:w="15" w:type="dxa"/>
              <w:bottom w:w="15" w:type="dxa"/>
              <w:right w:w="15" w:type="dxa"/>
            </w:tcMar>
            <w:vAlign w:val="center"/>
            <w:hideMark/>
          </w:tcPr>
          <w:p w:rsidR="00554BD1" w:rsidRDefault="00554BD1">
            <w:pPr>
              <w:spacing w:after="200" w:line="276" w:lineRule="auto"/>
              <w:rPr>
                <w:lang w:eastAsia="en-US"/>
              </w:rPr>
            </w:pPr>
          </w:p>
        </w:tc>
      </w:tr>
      <w:tr w:rsidR="00554BD1" w:rsidTr="006F2EA4">
        <w:trPr>
          <w:tblCellSpacing w:w="15" w:type="dxa"/>
        </w:trPr>
        <w:tc>
          <w:tcPr>
            <w:tcW w:w="2805" w:type="dxa"/>
            <w:vMerge w:val="restart"/>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554BD1" w:rsidRDefault="00554BD1">
            <w:pPr>
              <w:rPr>
                <w:sz w:val="28"/>
                <w:szCs w:val="28"/>
              </w:rPr>
            </w:pPr>
          </w:p>
          <w:p w:rsidR="00554BD1" w:rsidRDefault="00554BD1">
            <w:pPr>
              <w:rPr>
                <w:sz w:val="28"/>
                <w:szCs w:val="28"/>
              </w:rPr>
            </w:pPr>
          </w:p>
          <w:p w:rsidR="00554BD1" w:rsidRDefault="00554BD1">
            <w:pPr>
              <w:rPr>
                <w:sz w:val="28"/>
                <w:szCs w:val="28"/>
              </w:rPr>
            </w:pPr>
            <w:r>
              <w:rPr>
                <w:sz w:val="28"/>
                <w:szCs w:val="28"/>
              </w:rPr>
              <w:t>Уровень управления</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Размер коэффициента уровня управления</w:t>
            </w:r>
          </w:p>
        </w:tc>
      </w:tr>
      <w:tr w:rsidR="00554BD1" w:rsidTr="006F2EA4">
        <w:trPr>
          <w:tblCellSpacing w:w="15" w:type="dxa"/>
        </w:trPr>
        <w:tc>
          <w:tcPr>
            <w:tcW w:w="2805" w:type="dxa"/>
            <w:vMerge/>
            <w:tcBorders>
              <w:top w:val="single" w:sz="4" w:space="0" w:color="000000"/>
              <w:left w:val="single" w:sz="4" w:space="0" w:color="000000"/>
              <w:bottom w:val="single" w:sz="4" w:space="0" w:color="000000"/>
              <w:right w:val="single" w:sz="4" w:space="0" w:color="000000"/>
            </w:tcBorders>
            <w:vAlign w:val="center"/>
            <w:hideMark/>
          </w:tcPr>
          <w:p w:rsidR="00554BD1" w:rsidRDefault="00554BD1">
            <w:pPr>
              <w:rPr>
                <w:sz w:val="28"/>
                <w:szCs w:val="28"/>
              </w:rPr>
            </w:pP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 муниципальных образовательных организациях</w:t>
            </w:r>
          </w:p>
        </w:tc>
      </w:tr>
      <w:tr w:rsidR="00554BD1" w:rsidTr="006F2EA4">
        <w:trPr>
          <w:tblCellSpacing w:w="15" w:type="dxa"/>
        </w:trPr>
        <w:tc>
          <w:tcPr>
            <w:tcW w:w="280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r>
      <w:tr w:rsidR="00554BD1" w:rsidTr="006F2EA4">
        <w:trPr>
          <w:tblCellSpacing w:w="15" w:type="dxa"/>
        </w:trPr>
        <w:tc>
          <w:tcPr>
            <w:tcW w:w="280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Уровень 1 </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1,00 </w:t>
            </w:r>
          </w:p>
        </w:tc>
      </w:tr>
      <w:tr w:rsidR="00554BD1" w:rsidTr="006F2EA4">
        <w:trPr>
          <w:tblCellSpacing w:w="15" w:type="dxa"/>
        </w:trPr>
        <w:tc>
          <w:tcPr>
            <w:tcW w:w="280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Уровень 2 </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0,80 </w:t>
            </w:r>
          </w:p>
        </w:tc>
      </w:tr>
      <w:tr w:rsidR="00554BD1" w:rsidTr="006F2EA4">
        <w:trPr>
          <w:tblCellSpacing w:w="15" w:type="dxa"/>
        </w:trPr>
        <w:tc>
          <w:tcPr>
            <w:tcW w:w="280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Уровень 3 </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0,30 </w:t>
            </w:r>
          </w:p>
        </w:tc>
      </w:tr>
      <w:tr w:rsidR="00554BD1" w:rsidTr="006F2EA4">
        <w:trPr>
          <w:tblCellSpacing w:w="15" w:type="dxa"/>
        </w:trPr>
        <w:tc>
          <w:tcPr>
            <w:tcW w:w="280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Уровень 4 </w:t>
            </w:r>
          </w:p>
        </w:tc>
        <w:tc>
          <w:tcPr>
            <w:tcW w:w="704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w:t>
            </w:r>
          </w:p>
        </w:tc>
      </w:tr>
    </w:tbl>
    <w:p w:rsidR="00554BD1" w:rsidRDefault="006F2EA4" w:rsidP="006F2EA4">
      <w:pPr>
        <w:jc w:val="both"/>
        <w:rPr>
          <w:sz w:val="28"/>
          <w:szCs w:val="28"/>
        </w:rPr>
      </w:pPr>
      <w:r>
        <w:rPr>
          <w:sz w:val="28"/>
          <w:szCs w:val="28"/>
        </w:rPr>
        <w:t xml:space="preserve">     </w:t>
      </w:r>
      <w:r>
        <w:rPr>
          <w:sz w:val="28"/>
          <w:szCs w:val="28"/>
        </w:rPr>
        <w:tab/>
      </w:r>
      <w:r w:rsidR="00554BD1">
        <w:rPr>
          <w:sz w:val="28"/>
          <w:szCs w:val="28"/>
        </w:rPr>
        <w:t xml:space="preserve">23. Схема расчета тарифной ставки рабочего устанавливается путем произведения ставки заработной платы и тарифного коэффициента на основе Тарифной сетки по оплате труда рабочих организации (таблица 11 настоящего Положения). </w:t>
      </w:r>
    </w:p>
    <w:p w:rsidR="00554BD1" w:rsidRPr="000E7E3A" w:rsidRDefault="00554BD1" w:rsidP="006F2EA4">
      <w:pPr>
        <w:jc w:val="right"/>
        <w:rPr>
          <w:b/>
          <w:sz w:val="28"/>
          <w:szCs w:val="28"/>
        </w:rPr>
      </w:pPr>
      <w:r w:rsidRPr="000E7E3A">
        <w:rPr>
          <w:b/>
          <w:sz w:val="28"/>
          <w:szCs w:val="28"/>
        </w:rPr>
        <w:t>Таблица 11</w:t>
      </w:r>
    </w:p>
    <w:p w:rsidR="00554BD1" w:rsidRPr="000E7E3A" w:rsidRDefault="00554BD1" w:rsidP="006F2EA4">
      <w:pPr>
        <w:jc w:val="center"/>
        <w:outlineLvl w:val="3"/>
        <w:rPr>
          <w:b/>
          <w:bCs/>
          <w:sz w:val="28"/>
          <w:szCs w:val="28"/>
        </w:rPr>
      </w:pPr>
      <w:r w:rsidRPr="000E7E3A">
        <w:rPr>
          <w:b/>
          <w:bCs/>
          <w:sz w:val="28"/>
          <w:szCs w:val="28"/>
        </w:rPr>
        <w:t>Тарифная сетка по оплате труда рабочих организации</w:t>
      </w:r>
    </w:p>
    <w:tbl>
      <w:tblPr>
        <w:tblW w:w="0" w:type="auto"/>
        <w:tblCellSpacing w:w="15" w:type="dxa"/>
        <w:tblInd w:w="183" w:type="dxa"/>
        <w:tblLook w:val="04A0"/>
      </w:tblPr>
      <w:tblGrid>
        <w:gridCol w:w="1739"/>
        <w:gridCol w:w="865"/>
        <w:gridCol w:w="888"/>
        <w:gridCol w:w="865"/>
        <w:gridCol w:w="888"/>
        <w:gridCol w:w="648"/>
        <w:gridCol w:w="888"/>
        <w:gridCol w:w="768"/>
        <w:gridCol w:w="888"/>
        <w:gridCol w:w="648"/>
        <w:gridCol w:w="903"/>
      </w:tblGrid>
      <w:tr w:rsidR="00554BD1" w:rsidTr="006F2EA4">
        <w:trPr>
          <w:tblCellSpacing w:w="15" w:type="dxa"/>
        </w:trPr>
        <w:tc>
          <w:tcPr>
            <w:tcW w:w="16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Разряды оплаты труда </w:t>
            </w:r>
          </w:p>
        </w:tc>
        <w:tc>
          <w:tcPr>
            <w:tcW w:w="8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c>
          <w:tcPr>
            <w:tcW w:w="8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3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4 </w:t>
            </w:r>
          </w:p>
        </w:tc>
        <w:tc>
          <w:tcPr>
            <w:tcW w:w="6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5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6 </w:t>
            </w:r>
          </w:p>
        </w:tc>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7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8 </w:t>
            </w:r>
          </w:p>
        </w:tc>
        <w:tc>
          <w:tcPr>
            <w:tcW w:w="6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9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10 </w:t>
            </w:r>
          </w:p>
        </w:tc>
      </w:tr>
      <w:tr w:rsidR="00554BD1" w:rsidTr="006F2EA4">
        <w:trPr>
          <w:tblCellSpacing w:w="15" w:type="dxa"/>
        </w:trPr>
        <w:tc>
          <w:tcPr>
            <w:tcW w:w="16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Тарифный коэффициент </w:t>
            </w:r>
          </w:p>
        </w:tc>
        <w:tc>
          <w:tcPr>
            <w:tcW w:w="8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1,00</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1,034 </w:t>
            </w:r>
          </w:p>
        </w:tc>
        <w:tc>
          <w:tcPr>
            <w:tcW w:w="8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1,05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1,075</w:t>
            </w:r>
          </w:p>
        </w:tc>
        <w:tc>
          <w:tcPr>
            <w:tcW w:w="6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1,1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1,125 </w:t>
            </w:r>
          </w:p>
        </w:tc>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1,15 </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1,175 </w:t>
            </w:r>
          </w:p>
        </w:tc>
        <w:tc>
          <w:tcPr>
            <w:tcW w:w="61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1,2</w:t>
            </w:r>
          </w:p>
        </w:tc>
        <w:tc>
          <w:tcPr>
            <w:tcW w:w="85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pPr>
            <w:r>
              <w:t xml:space="preserve">1,225 </w:t>
            </w:r>
          </w:p>
        </w:tc>
      </w:tr>
    </w:tbl>
    <w:p w:rsidR="006F2EA4" w:rsidRDefault="006F2EA4" w:rsidP="00554BD1">
      <w:pPr>
        <w:widowControl w:val="0"/>
        <w:autoSpaceDE w:val="0"/>
        <w:autoSpaceDN w:val="0"/>
        <w:ind w:firstLine="709"/>
        <w:jc w:val="both"/>
        <w:rPr>
          <w:sz w:val="28"/>
          <w:szCs w:val="28"/>
        </w:rPr>
      </w:pPr>
    </w:p>
    <w:p w:rsidR="006F2EA4" w:rsidRDefault="00554BD1" w:rsidP="00554BD1">
      <w:pPr>
        <w:widowControl w:val="0"/>
        <w:autoSpaceDE w:val="0"/>
        <w:autoSpaceDN w:val="0"/>
        <w:ind w:firstLine="709"/>
        <w:jc w:val="both"/>
        <w:rPr>
          <w:color w:val="000000" w:themeColor="text1"/>
          <w:sz w:val="28"/>
          <w:szCs w:val="28"/>
        </w:rPr>
      </w:pPr>
      <w:r>
        <w:rPr>
          <w:sz w:val="28"/>
          <w:szCs w:val="28"/>
        </w:rPr>
        <w:t xml:space="preserve">24. Профессии рабочих организации тарифицируются в соответствии с </w:t>
      </w:r>
      <w:hyperlink r:id="rId23" w:history="1">
        <w:r w:rsidRPr="006F2EA4">
          <w:rPr>
            <w:rStyle w:val="a9"/>
            <w:color w:val="000000" w:themeColor="text1"/>
            <w:sz w:val="28"/>
            <w:szCs w:val="28"/>
            <w:u w:val="none"/>
          </w:rPr>
          <w:t xml:space="preserve">постановлением Министерства труда Российской Федерации от 10 ноября </w:t>
        </w:r>
        <w:r w:rsidR="006F2EA4">
          <w:rPr>
            <w:rStyle w:val="a9"/>
            <w:color w:val="000000" w:themeColor="text1"/>
            <w:sz w:val="28"/>
            <w:szCs w:val="28"/>
            <w:u w:val="none"/>
          </w:rPr>
          <w:t xml:space="preserve">       </w:t>
        </w:r>
        <w:r w:rsidRPr="006F2EA4">
          <w:rPr>
            <w:rStyle w:val="a9"/>
            <w:color w:val="000000" w:themeColor="text1"/>
            <w:sz w:val="28"/>
            <w:szCs w:val="28"/>
            <w:u w:val="none"/>
          </w:rPr>
          <w:t xml:space="preserve">1992 года </w:t>
        </w:r>
        <w:r w:rsidR="006F2EA4">
          <w:rPr>
            <w:rStyle w:val="a9"/>
            <w:color w:val="000000" w:themeColor="text1"/>
            <w:sz w:val="28"/>
            <w:szCs w:val="28"/>
            <w:u w:val="none"/>
          </w:rPr>
          <w:t>№</w:t>
        </w:r>
        <w:r w:rsidRPr="006F2EA4">
          <w:rPr>
            <w:rStyle w:val="a9"/>
            <w:color w:val="000000" w:themeColor="text1"/>
            <w:sz w:val="28"/>
            <w:szCs w:val="28"/>
            <w:u w:val="none"/>
          </w:rPr>
          <w:t xml:space="preserve"> 31 "Об утверждении тарифно-квалификационных характеристик по общеотраслевым профессиям рабочих"</w:t>
        </w:r>
      </w:hyperlink>
      <w:r w:rsidRPr="006F2EA4">
        <w:rPr>
          <w:color w:val="000000" w:themeColor="text1"/>
          <w:sz w:val="28"/>
          <w:szCs w:val="28"/>
        </w:rPr>
        <w:t>.</w:t>
      </w:r>
    </w:p>
    <w:p w:rsidR="00554BD1" w:rsidRPr="006F2EA4" w:rsidRDefault="00554BD1" w:rsidP="00554BD1">
      <w:pPr>
        <w:widowControl w:val="0"/>
        <w:autoSpaceDE w:val="0"/>
        <w:autoSpaceDN w:val="0"/>
        <w:ind w:firstLine="709"/>
        <w:jc w:val="both"/>
        <w:rPr>
          <w:sz w:val="28"/>
          <w:szCs w:val="28"/>
        </w:rPr>
      </w:pPr>
      <w:r w:rsidRPr="006F2EA4">
        <w:rPr>
          <w:sz w:val="28"/>
          <w:szCs w:val="28"/>
        </w:rPr>
        <w:t xml:space="preserve">24.1. Размер коэффициента специфики работы для рабочих указан в </w:t>
      </w:r>
      <w:hyperlink r:id="rId24" w:anchor="P572" w:history="1">
        <w:r w:rsidRPr="006F2EA4">
          <w:rPr>
            <w:rStyle w:val="a9"/>
            <w:color w:val="auto"/>
            <w:sz w:val="28"/>
            <w:szCs w:val="28"/>
            <w:u w:val="none"/>
          </w:rPr>
          <w:t>таблице 1</w:t>
        </w:r>
      </w:hyperlink>
      <w:r w:rsidRPr="006F2EA4">
        <w:rPr>
          <w:sz w:val="28"/>
          <w:szCs w:val="28"/>
        </w:rPr>
        <w:t>1.1 настоящего Положения.</w:t>
      </w:r>
    </w:p>
    <w:p w:rsidR="00554BD1" w:rsidRDefault="00554BD1" w:rsidP="00554BD1">
      <w:pPr>
        <w:widowControl w:val="0"/>
        <w:autoSpaceDE w:val="0"/>
        <w:autoSpaceDN w:val="0"/>
        <w:ind w:left="1515"/>
        <w:jc w:val="right"/>
        <w:rPr>
          <w:sz w:val="28"/>
          <w:szCs w:val="28"/>
        </w:rPr>
      </w:pPr>
      <w:r>
        <w:rPr>
          <w:sz w:val="28"/>
          <w:szCs w:val="28"/>
        </w:rPr>
        <w:t>Таблица 11.1</w:t>
      </w:r>
    </w:p>
    <w:p w:rsidR="00554BD1" w:rsidRDefault="00554BD1" w:rsidP="00554BD1">
      <w:pPr>
        <w:widowControl w:val="0"/>
        <w:autoSpaceDE w:val="0"/>
        <w:autoSpaceDN w:val="0"/>
        <w:ind w:left="1515"/>
        <w:jc w:val="right"/>
        <w:rPr>
          <w:sz w:val="28"/>
          <w:szCs w:val="28"/>
        </w:rPr>
      </w:pPr>
    </w:p>
    <w:p w:rsidR="00554BD1" w:rsidRPr="000E7E3A" w:rsidRDefault="00554BD1" w:rsidP="00554BD1">
      <w:pPr>
        <w:widowControl w:val="0"/>
        <w:autoSpaceDE w:val="0"/>
        <w:autoSpaceDN w:val="0"/>
        <w:ind w:left="1515"/>
        <w:jc w:val="center"/>
        <w:rPr>
          <w:b/>
          <w:sz w:val="28"/>
          <w:szCs w:val="28"/>
        </w:rPr>
      </w:pPr>
      <w:r w:rsidRPr="000E7E3A">
        <w:rPr>
          <w:b/>
          <w:sz w:val="28"/>
          <w:szCs w:val="28"/>
        </w:rPr>
        <w:t>Размер коэффициента специфики работы</w:t>
      </w:r>
    </w:p>
    <w:p w:rsidR="00554BD1" w:rsidRDefault="00554BD1" w:rsidP="00554BD1">
      <w:pPr>
        <w:widowControl w:val="0"/>
        <w:autoSpaceDE w:val="0"/>
        <w:autoSpaceDN w:val="0"/>
        <w:jc w:val="both"/>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38"/>
        <w:gridCol w:w="5954"/>
        <w:gridCol w:w="2620"/>
      </w:tblGrid>
      <w:tr w:rsidR="00554BD1" w:rsidTr="006F2EA4">
        <w:tc>
          <w:tcPr>
            <w:tcW w:w="1338"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 п/п</w:t>
            </w:r>
          </w:p>
        </w:tc>
        <w:tc>
          <w:tcPr>
            <w:tcW w:w="5954"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Типы образовательных организаций, виды деятельности работников</w:t>
            </w:r>
          </w:p>
        </w:tc>
        <w:tc>
          <w:tcPr>
            <w:tcW w:w="2620"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Размер коэффициента специфики работы</w:t>
            </w:r>
          </w:p>
        </w:tc>
      </w:tr>
      <w:tr w:rsidR="00554BD1" w:rsidTr="006F2EA4">
        <w:tc>
          <w:tcPr>
            <w:tcW w:w="1338"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1</w:t>
            </w:r>
          </w:p>
        </w:tc>
        <w:tc>
          <w:tcPr>
            <w:tcW w:w="5954"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2</w:t>
            </w:r>
          </w:p>
        </w:tc>
        <w:tc>
          <w:tcPr>
            <w:tcW w:w="2620"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3</w:t>
            </w:r>
          </w:p>
        </w:tc>
      </w:tr>
      <w:tr w:rsidR="00554BD1" w:rsidTr="006F2EA4">
        <w:tc>
          <w:tcPr>
            <w:tcW w:w="9912" w:type="dxa"/>
            <w:gridSpan w:val="3"/>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Рабочие всех типов организаций</w:t>
            </w:r>
          </w:p>
        </w:tc>
      </w:tr>
      <w:tr w:rsidR="00554BD1" w:rsidTr="006F2EA4">
        <w:tc>
          <w:tcPr>
            <w:tcW w:w="1338"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t>1.1.</w:t>
            </w:r>
          </w:p>
        </w:tc>
        <w:tc>
          <w:tcPr>
            <w:tcW w:w="5954" w:type="dxa"/>
            <w:tcBorders>
              <w:top w:val="single" w:sz="4" w:space="0" w:color="auto"/>
              <w:left w:val="single" w:sz="4" w:space="0" w:color="auto"/>
              <w:bottom w:val="single" w:sz="4" w:space="0" w:color="auto"/>
              <w:right w:val="single" w:sz="4" w:space="0" w:color="auto"/>
            </w:tcBorders>
            <w:vAlign w:val="center"/>
            <w:hideMark/>
          </w:tcPr>
          <w:p w:rsidR="00554BD1" w:rsidRDefault="00554BD1">
            <w:pPr>
              <w:autoSpaceDE w:val="0"/>
              <w:autoSpaceDN w:val="0"/>
              <w:adjustRightInd w:val="0"/>
              <w:jc w:val="both"/>
              <w:rPr>
                <w:rFonts w:eastAsia="Calibri"/>
              </w:rPr>
            </w:pPr>
            <w:r>
              <w:rPr>
                <w:rFonts w:eastAsia="Calibri"/>
              </w:rPr>
              <w:t xml:space="preserve">Водитель автомобиля, занятый перевозкой </w:t>
            </w:r>
            <w:r>
              <w:rPr>
                <w:rFonts w:eastAsia="Calibri"/>
              </w:rPr>
              <w:lastRenderedPageBreak/>
              <w:t>обучающихся (детей, воспитанников)</w:t>
            </w:r>
          </w:p>
        </w:tc>
        <w:tc>
          <w:tcPr>
            <w:tcW w:w="2620" w:type="dxa"/>
            <w:tcBorders>
              <w:top w:val="single" w:sz="4" w:space="0" w:color="auto"/>
              <w:left w:val="single" w:sz="4" w:space="0" w:color="auto"/>
              <w:bottom w:val="single" w:sz="4" w:space="0" w:color="auto"/>
              <w:right w:val="single" w:sz="4" w:space="0" w:color="auto"/>
            </w:tcBorders>
            <w:vAlign w:val="center"/>
            <w:hideMark/>
          </w:tcPr>
          <w:p w:rsidR="00554BD1" w:rsidRDefault="00554BD1">
            <w:pPr>
              <w:widowControl w:val="0"/>
              <w:autoSpaceDE w:val="0"/>
              <w:autoSpaceDN w:val="0"/>
              <w:jc w:val="center"/>
            </w:pPr>
            <w:r>
              <w:lastRenderedPageBreak/>
              <w:t>0,25</w:t>
            </w:r>
          </w:p>
        </w:tc>
      </w:tr>
    </w:tbl>
    <w:p w:rsidR="00554BD1" w:rsidRDefault="00554BD1" w:rsidP="00554BD1">
      <w:pPr>
        <w:spacing w:before="100" w:beforeAutospacing="1" w:after="100" w:afterAutospacing="1"/>
        <w:ind w:firstLine="851"/>
        <w:contextualSpacing/>
        <w:jc w:val="both"/>
        <w:rPr>
          <w:sz w:val="28"/>
          <w:szCs w:val="28"/>
        </w:rPr>
      </w:pPr>
      <w:r>
        <w:rPr>
          <w:sz w:val="28"/>
          <w:szCs w:val="28"/>
        </w:rPr>
        <w:lastRenderedPageBreak/>
        <w:t>25. Почасовая оплата труда.</w:t>
      </w:r>
    </w:p>
    <w:p w:rsidR="00554BD1" w:rsidRDefault="00554BD1" w:rsidP="00554BD1">
      <w:pPr>
        <w:spacing w:before="100" w:beforeAutospacing="1" w:after="100" w:afterAutospacing="1"/>
        <w:ind w:firstLine="851"/>
        <w:contextualSpacing/>
        <w:jc w:val="both"/>
        <w:rPr>
          <w:sz w:val="28"/>
          <w:szCs w:val="28"/>
        </w:rPr>
      </w:pPr>
      <w:r>
        <w:rPr>
          <w:sz w:val="28"/>
          <w:szCs w:val="28"/>
        </w:rPr>
        <w:t>Почасовая оплата труда педагогических работников организации применяется:</w:t>
      </w:r>
    </w:p>
    <w:p w:rsidR="00554BD1" w:rsidRDefault="00554BD1" w:rsidP="00554BD1">
      <w:pPr>
        <w:spacing w:before="100" w:beforeAutospacing="1" w:after="100" w:afterAutospacing="1"/>
        <w:ind w:firstLine="851"/>
        <w:contextualSpacing/>
        <w:jc w:val="both"/>
        <w:rPr>
          <w:sz w:val="28"/>
          <w:szCs w:val="28"/>
        </w:rPr>
      </w:pPr>
      <w:r>
        <w:rPr>
          <w:sz w:val="28"/>
          <w:szCs w:val="28"/>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554BD1" w:rsidRDefault="00554BD1" w:rsidP="00554BD1">
      <w:pPr>
        <w:spacing w:before="100" w:beforeAutospacing="1" w:after="100" w:afterAutospacing="1"/>
        <w:ind w:firstLine="851"/>
        <w:contextualSpacing/>
        <w:jc w:val="both"/>
        <w:rPr>
          <w:sz w:val="28"/>
          <w:szCs w:val="28"/>
        </w:rPr>
      </w:pPr>
      <w:r>
        <w:rPr>
          <w:sz w:val="28"/>
          <w:szCs w:val="28"/>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w:t>
      </w:r>
      <w:r w:rsidR="006F2EA4">
        <w:rPr>
          <w:sz w:val="28"/>
          <w:szCs w:val="28"/>
        </w:rPr>
        <w:t>ласия работодателя.</w:t>
      </w:r>
      <w:r w:rsidR="006F2EA4">
        <w:rPr>
          <w:sz w:val="28"/>
          <w:szCs w:val="28"/>
        </w:rPr>
        <w:br/>
        <w:t xml:space="preserve">       </w:t>
      </w:r>
      <w:r w:rsidR="006F2EA4">
        <w:rPr>
          <w:sz w:val="28"/>
          <w:szCs w:val="28"/>
        </w:rPr>
        <w:tab/>
      </w:r>
      <w:r>
        <w:rPr>
          <w:sz w:val="28"/>
          <w:szCs w:val="28"/>
        </w:rPr>
        <w:t>Руководитель организации в пределах имеющихся средств может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w:t>
      </w:r>
      <w:r w:rsidR="006F2EA4">
        <w:rPr>
          <w:sz w:val="28"/>
          <w:szCs w:val="28"/>
        </w:rPr>
        <w:t>рсов, лекций и т.д.</w:t>
      </w:r>
      <w:r w:rsidR="006F2EA4">
        <w:rPr>
          <w:sz w:val="28"/>
          <w:szCs w:val="28"/>
        </w:rPr>
        <w:br/>
        <w:t xml:space="preserve">      </w:t>
      </w:r>
      <w:r w:rsidR="006F2EA4">
        <w:rPr>
          <w:sz w:val="28"/>
          <w:szCs w:val="28"/>
        </w:rPr>
        <w:tab/>
      </w:r>
      <w:r>
        <w:rPr>
          <w:sz w:val="28"/>
          <w:szCs w:val="28"/>
        </w:rPr>
        <w:t>Размер оплаты труда за один час педагогической работы, в том числе привлеченных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w:t>
      </w:r>
    </w:p>
    <w:p w:rsidR="006F2EA4" w:rsidRDefault="006F2EA4" w:rsidP="00554BD1">
      <w:pPr>
        <w:spacing w:before="100" w:beforeAutospacing="1" w:after="100" w:afterAutospacing="1"/>
        <w:ind w:firstLine="851"/>
        <w:contextualSpacing/>
        <w:jc w:val="both"/>
        <w:rPr>
          <w:sz w:val="28"/>
          <w:szCs w:val="28"/>
        </w:rPr>
      </w:pPr>
    </w:p>
    <w:p w:rsidR="00554BD1" w:rsidRPr="000E7E3A" w:rsidRDefault="00554BD1" w:rsidP="00554BD1">
      <w:pPr>
        <w:jc w:val="center"/>
        <w:outlineLvl w:val="2"/>
        <w:rPr>
          <w:b/>
          <w:bCs/>
          <w:sz w:val="28"/>
          <w:szCs w:val="28"/>
        </w:rPr>
      </w:pPr>
      <w:r w:rsidRPr="000E7E3A">
        <w:rPr>
          <w:b/>
          <w:bCs/>
          <w:sz w:val="28"/>
          <w:szCs w:val="28"/>
        </w:rPr>
        <w:t xml:space="preserve">III. ПОРЯДОК И УСЛОВИЯ </w:t>
      </w:r>
    </w:p>
    <w:p w:rsidR="00554BD1" w:rsidRPr="000E7E3A" w:rsidRDefault="00554BD1" w:rsidP="00554BD1">
      <w:pPr>
        <w:jc w:val="center"/>
        <w:outlineLvl w:val="2"/>
        <w:rPr>
          <w:b/>
          <w:bCs/>
          <w:sz w:val="28"/>
          <w:szCs w:val="28"/>
        </w:rPr>
      </w:pPr>
      <w:r w:rsidRPr="000E7E3A">
        <w:rPr>
          <w:b/>
          <w:bCs/>
          <w:sz w:val="28"/>
          <w:szCs w:val="28"/>
        </w:rPr>
        <w:t>ОСУЩЕСТВЛЕНИЯ КОМПЕНСАЦИОННЫХ ВЫПЛАТ</w:t>
      </w:r>
    </w:p>
    <w:p w:rsidR="00554BD1" w:rsidRDefault="00554BD1" w:rsidP="00554BD1">
      <w:pPr>
        <w:jc w:val="center"/>
        <w:outlineLvl w:val="2"/>
        <w:rPr>
          <w:bCs/>
          <w:sz w:val="28"/>
          <w:szCs w:val="28"/>
        </w:rPr>
      </w:pPr>
    </w:p>
    <w:p w:rsidR="00554BD1" w:rsidRDefault="00554BD1" w:rsidP="00554BD1">
      <w:pPr>
        <w:spacing w:before="100" w:beforeAutospacing="1" w:after="100" w:afterAutospacing="1"/>
        <w:ind w:firstLine="709"/>
        <w:contextualSpacing/>
        <w:jc w:val="both"/>
        <w:rPr>
          <w:sz w:val="28"/>
          <w:szCs w:val="28"/>
        </w:rPr>
      </w:pPr>
      <w:r>
        <w:rPr>
          <w:sz w:val="28"/>
          <w:szCs w:val="28"/>
        </w:rPr>
        <w:t>26.</w:t>
      </w:r>
      <w:r>
        <w:rPr>
          <w:sz w:val="28"/>
          <w:szCs w:val="28"/>
        </w:rPr>
        <w:tab/>
        <w:t>К компенсационным выплатам относятся:</w:t>
      </w:r>
    </w:p>
    <w:p w:rsidR="00554BD1"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выплаты работникам, занятых на работах с вредными и (или) опасными условиями труда;</w:t>
      </w:r>
    </w:p>
    <w:p w:rsidR="00554BD1"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выплаты за работу в местностях с особыми клим</w:t>
      </w:r>
      <w:r>
        <w:rPr>
          <w:sz w:val="28"/>
          <w:szCs w:val="28"/>
        </w:rPr>
        <w:t>атическими условиями;</w:t>
      </w:r>
      <w:r>
        <w:rPr>
          <w:sz w:val="28"/>
          <w:szCs w:val="28"/>
        </w:rPr>
        <w:br/>
        <w:t xml:space="preserve">     </w:t>
      </w:r>
      <w:r>
        <w:rPr>
          <w:sz w:val="28"/>
          <w:szCs w:val="28"/>
        </w:rPr>
        <w:tab/>
      </w:r>
      <w:r w:rsidR="00554BD1">
        <w:rPr>
          <w:sz w:val="28"/>
          <w:szCs w:val="28"/>
        </w:rPr>
        <w:t>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w:t>
      </w:r>
    </w:p>
    <w:p w:rsidR="006F2EA4"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выплаты за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от нормальных.</w:t>
      </w:r>
    </w:p>
    <w:p w:rsidR="00554BD1"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 xml:space="preserve">27. Выплаты работникам, занятых на работах с вредными и (или) опасными условиями труда, устанавливаются в соответствии со статьей 147 </w:t>
      </w:r>
      <w:hyperlink r:id="rId25" w:history="1">
        <w:r w:rsidR="00554BD1">
          <w:rPr>
            <w:rStyle w:val="a9"/>
            <w:color w:val="000000" w:themeColor="text1"/>
            <w:sz w:val="28"/>
            <w:szCs w:val="28"/>
          </w:rPr>
          <w:t>Трудового кодекса Российской Федерации</w:t>
        </w:r>
      </w:hyperlink>
      <w:r w:rsidR="00554BD1">
        <w:rPr>
          <w:color w:val="000000" w:themeColor="text1"/>
          <w:sz w:val="28"/>
          <w:szCs w:val="28"/>
        </w:rPr>
        <w:t xml:space="preserve"> по результатам специальной оценки </w:t>
      </w:r>
      <w:r w:rsidR="00554BD1">
        <w:rPr>
          <w:sz w:val="28"/>
          <w:szCs w:val="28"/>
        </w:rPr>
        <w:t>рабочих мест.</w:t>
      </w:r>
    </w:p>
    <w:p w:rsidR="00554BD1" w:rsidRPr="006F2EA4" w:rsidRDefault="006F2EA4" w:rsidP="00554BD1">
      <w:pPr>
        <w:spacing w:before="100" w:beforeAutospacing="1" w:after="100" w:afterAutospacing="1"/>
        <w:contextualSpacing/>
        <w:jc w:val="both"/>
        <w:rPr>
          <w:color w:val="000000" w:themeColor="text1"/>
          <w:sz w:val="28"/>
          <w:szCs w:val="28"/>
        </w:rPr>
      </w:pPr>
      <w:r>
        <w:rPr>
          <w:sz w:val="28"/>
          <w:szCs w:val="28"/>
        </w:rPr>
        <w:t xml:space="preserve">      </w:t>
      </w:r>
      <w:r>
        <w:rPr>
          <w:sz w:val="28"/>
          <w:szCs w:val="28"/>
        </w:rPr>
        <w:tab/>
      </w:r>
      <w:r w:rsidR="00554BD1">
        <w:rPr>
          <w:sz w:val="28"/>
          <w:szCs w:val="28"/>
        </w:rPr>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w:t>
      </w:r>
      <w:r w:rsidR="00554BD1">
        <w:rPr>
          <w:sz w:val="28"/>
          <w:szCs w:val="28"/>
        </w:rPr>
        <w:lastRenderedPageBreak/>
        <w:t xml:space="preserve">нормативным требованиям охраны труда, </w:t>
      </w:r>
      <w:r w:rsidR="00554BD1" w:rsidRPr="006F2EA4">
        <w:rPr>
          <w:sz w:val="28"/>
          <w:szCs w:val="28"/>
        </w:rPr>
        <w:t xml:space="preserve">разрабатывает программу действий по обеспечению безопасных условий и охраны труда в соответствии с </w:t>
      </w:r>
      <w:hyperlink r:id="rId26" w:history="1">
        <w:r w:rsidR="00554BD1" w:rsidRPr="006F2EA4">
          <w:rPr>
            <w:rStyle w:val="a9"/>
            <w:color w:val="000000" w:themeColor="text1"/>
            <w:sz w:val="28"/>
            <w:szCs w:val="28"/>
            <w:u w:val="none"/>
          </w:rPr>
          <w:t>Федеральным з</w:t>
        </w:r>
        <w:r>
          <w:rPr>
            <w:rStyle w:val="a9"/>
            <w:color w:val="000000" w:themeColor="text1"/>
            <w:sz w:val="28"/>
            <w:szCs w:val="28"/>
            <w:u w:val="none"/>
          </w:rPr>
          <w:t>аконом от 28 декабря 2013 года №</w:t>
        </w:r>
        <w:r w:rsidR="00554BD1" w:rsidRPr="006F2EA4">
          <w:rPr>
            <w:rStyle w:val="a9"/>
            <w:color w:val="000000" w:themeColor="text1"/>
            <w:sz w:val="28"/>
            <w:szCs w:val="28"/>
            <w:u w:val="none"/>
          </w:rPr>
          <w:t xml:space="preserve"> 426-ФЗ "О специальной оценке условий труда"</w:t>
        </w:r>
      </w:hyperlink>
      <w:r w:rsidR="00554BD1" w:rsidRPr="006F2EA4">
        <w:rPr>
          <w:color w:val="000000" w:themeColor="text1"/>
          <w:sz w:val="28"/>
          <w:szCs w:val="28"/>
        </w:rPr>
        <w:t>.</w:t>
      </w:r>
    </w:p>
    <w:p w:rsidR="006F2EA4"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w:t>
      </w:r>
      <w:r>
        <w:rPr>
          <w:sz w:val="28"/>
          <w:szCs w:val="28"/>
        </w:rPr>
        <w:t>нкой условий труда.</w:t>
      </w:r>
    </w:p>
    <w:p w:rsidR="006F2EA4"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 xml:space="preserve">28. Выплаты за работу в местностях с особыми климатическими условиями устанавливаются в соответствии со статьями 315 - 317 </w:t>
      </w:r>
      <w:hyperlink r:id="rId27" w:history="1">
        <w:r w:rsidR="00554BD1" w:rsidRPr="006F2EA4">
          <w:rPr>
            <w:rStyle w:val="a9"/>
            <w:color w:val="000000" w:themeColor="text1"/>
            <w:sz w:val="28"/>
            <w:szCs w:val="28"/>
            <w:u w:val="none"/>
          </w:rPr>
          <w:t>Трудового кодекса Российской Федерации</w:t>
        </w:r>
      </w:hyperlink>
      <w:r w:rsidR="00554BD1">
        <w:rPr>
          <w:color w:val="000000" w:themeColor="text1"/>
          <w:sz w:val="28"/>
          <w:szCs w:val="28"/>
        </w:rPr>
        <w:t xml:space="preserve"> </w:t>
      </w:r>
      <w:r w:rsidR="00554BD1">
        <w:rPr>
          <w:sz w:val="28"/>
          <w:szCs w:val="28"/>
        </w:rPr>
        <w:t xml:space="preserve">и решением Думы Березовского района от 15 апреля </w:t>
      </w:r>
      <w:r>
        <w:rPr>
          <w:sz w:val="28"/>
          <w:szCs w:val="28"/>
        </w:rPr>
        <w:t xml:space="preserve">   </w:t>
      </w:r>
      <w:r w:rsidR="00554BD1">
        <w:rPr>
          <w:sz w:val="28"/>
          <w:szCs w:val="28"/>
        </w:rPr>
        <w:t>2005 № 328 « Об утверждении Положения « О гарантиях и компенсациях для лиц, проживающих в муниципальном образовании Березовский район, финансируемых из бюджета района».</w:t>
      </w:r>
    </w:p>
    <w:p w:rsidR="006F2EA4"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29.</w:t>
      </w:r>
      <w:r w:rsidR="00554BD1">
        <w:rPr>
          <w:sz w:val="28"/>
          <w:szCs w:val="28"/>
        </w:rPr>
        <w:tab/>
        <w:t xml:space="preserve">Выплаты за работу в условиях, отклоняющихся от нормальных (при выполнении работ различной квалификации, расширении зон обслуживания,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статьями 149 - 154 </w:t>
      </w:r>
      <w:hyperlink r:id="rId28" w:history="1">
        <w:r w:rsidR="00554BD1" w:rsidRPr="006F2EA4">
          <w:rPr>
            <w:rStyle w:val="a9"/>
            <w:color w:val="auto"/>
            <w:sz w:val="28"/>
            <w:szCs w:val="28"/>
            <w:u w:val="none"/>
          </w:rPr>
          <w:t>Трудового кодекса Российской Федерации</w:t>
        </w:r>
      </w:hyperlink>
      <w:r w:rsidR="00554BD1" w:rsidRPr="006F2EA4">
        <w:rPr>
          <w:sz w:val="28"/>
          <w:szCs w:val="28"/>
        </w:rPr>
        <w:t>.  Ее вид, размер и срок, на который она устанавливается, определяются по с</w:t>
      </w:r>
      <w:r w:rsidR="00554BD1">
        <w:rPr>
          <w:sz w:val="28"/>
          <w:szCs w:val="28"/>
        </w:rPr>
        <w:t>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554BD1" w:rsidRDefault="006F2EA4" w:rsidP="00554BD1">
      <w:pPr>
        <w:spacing w:before="100" w:beforeAutospacing="1" w:after="100" w:afterAutospacing="1"/>
        <w:contextualSpacing/>
        <w:jc w:val="both"/>
        <w:rPr>
          <w:sz w:val="28"/>
          <w:szCs w:val="28"/>
        </w:rPr>
      </w:pPr>
      <w:r>
        <w:rPr>
          <w:sz w:val="28"/>
          <w:szCs w:val="28"/>
        </w:rPr>
        <w:t xml:space="preserve">     </w:t>
      </w:r>
      <w:r>
        <w:rPr>
          <w:sz w:val="28"/>
          <w:szCs w:val="28"/>
        </w:rPr>
        <w:tab/>
      </w:r>
      <w:r w:rsidR="00554BD1">
        <w:rPr>
          <w:sz w:val="28"/>
          <w:szCs w:val="28"/>
        </w:rPr>
        <w:t xml:space="preserve">30. Перечень и размеры компенсационных выплат приведены в таблице 12 настоящего Положения. </w:t>
      </w:r>
    </w:p>
    <w:p w:rsidR="00554BD1" w:rsidRDefault="00554BD1" w:rsidP="00554BD1">
      <w:pPr>
        <w:spacing w:before="100" w:beforeAutospacing="1" w:after="100" w:afterAutospacing="1"/>
        <w:jc w:val="right"/>
        <w:rPr>
          <w:sz w:val="28"/>
          <w:szCs w:val="28"/>
        </w:rPr>
      </w:pPr>
      <w:r>
        <w:rPr>
          <w:sz w:val="28"/>
          <w:szCs w:val="28"/>
        </w:rPr>
        <w:t>Таблица 12</w:t>
      </w:r>
    </w:p>
    <w:p w:rsidR="00554BD1" w:rsidRPr="00210607" w:rsidRDefault="00554BD1" w:rsidP="00554BD1">
      <w:pPr>
        <w:spacing w:before="100" w:beforeAutospacing="1" w:after="100" w:afterAutospacing="1"/>
        <w:jc w:val="center"/>
        <w:outlineLvl w:val="3"/>
        <w:rPr>
          <w:b/>
          <w:bCs/>
          <w:sz w:val="28"/>
          <w:szCs w:val="28"/>
        </w:rPr>
      </w:pPr>
      <w:r w:rsidRPr="00210607">
        <w:rPr>
          <w:b/>
          <w:bCs/>
          <w:sz w:val="28"/>
          <w:szCs w:val="28"/>
        </w:rPr>
        <w:t>Перечень и размеры компенсационных выплат</w:t>
      </w:r>
    </w:p>
    <w:tbl>
      <w:tblPr>
        <w:tblW w:w="0" w:type="auto"/>
        <w:tblCellSpacing w:w="15" w:type="dxa"/>
        <w:tblInd w:w="144" w:type="dxa"/>
        <w:tblLook w:val="04A0"/>
      </w:tblPr>
      <w:tblGrid>
        <w:gridCol w:w="782"/>
        <w:gridCol w:w="2744"/>
        <w:gridCol w:w="3318"/>
        <w:gridCol w:w="3168"/>
      </w:tblGrid>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6F2EA4">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Наименование выплаты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Размер выплаты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Условия осуществления выплаты (фактор, обуславливающий получение выплаты)</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 работу в ночное время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20% часовой тарифной ставки (должностного оклада, рассчитанного за час работы) за каждый час работы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Осуществляется в соответствии со статьей 154 </w:t>
            </w:r>
            <w:hyperlink r:id="rId29" w:history="1">
              <w:r>
                <w:rPr>
                  <w:rStyle w:val="a9"/>
                  <w:color w:val="000000" w:themeColor="text1"/>
                  <w:sz w:val="28"/>
                  <w:szCs w:val="28"/>
                </w:rPr>
                <w:t>Трудового кодекса Российской Федерации</w:t>
              </w:r>
            </w:hyperlink>
            <w:r>
              <w:rPr>
                <w:sz w:val="28"/>
                <w:szCs w:val="28"/>
              </w:rPr>
              <w:t>, за каждый час работы в ночное время с 22 часов до 6 часов, на основании табеля учета рабочего времени.</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 работу в </w:t>
            </w:r>
            <w:r>
              <w:rPr>
                <w:sz w:val="28"/>
                <w:szCs w:val="28"/>
              </w:rPr>
              <w:lastRenderedPageBreak/>
              <w:t xml:space="preserve">выходной или нерабочий праздничный день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 xml:space="preserve">по согласованию сторон </w:t>
            </w:r>
            <w:r>
              <w:rPr>
                <w:sz w:val="28"/>
                <w:szCs w:val="28"/>
              </w:rPr>
              <w:lastRenderedPageBreak/>
              <w:t>в размере:</w:t>
            </w:r>
            <w:r>
              <w:rPr>
                <w:sz w:val="28"/>
                <w:szCs w:val="28"/>
              </w:rPr>
              <w:br/>
              <w:t>-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r>
              <w:rPr>
                <w:sz w:val="28"/>
                <w:szCs w:val="28"/>
              </w:rPr>
              <w:br/>
              <w:t xml:space="preserve">-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lastRenderedPageBreak/>
              <w:t xml:space="preserve">Осуществляется в </w:t>
            </w:r>
            <w:r>
              <w:rPr>
                <w:sz w:val="28"/>
                <w:szCs w:val="28"/>
              </w:rPr>
              <w:lastRenderedPageBreak/>
              <w:t xml:space="preserve">соответствии со статьей 153 </w:t>
            </w:r>
            <w:hyperlink r:id="rId30" w:history="1">
              <w:r>
                <w:rPr>
                  <w:rStyle w:val="a9"/>
                  <w:color w:val="000000" w:themeColor="text1"/>
                  <w:sz w:val="28"/>
                  <w:szCs w:val="28"/>
                </w:rPr>
                <w:t>Трудового кодекса Российской Федерации</w:t>
              </w:r>
            </w:hyperlink>
            <w:r>
              <w:rPr>
                <w:color w:val="000000" w:themeColor="text1"/>
                <w:sz w:val="28"/>
                <w:szCs w:val="28"/>
              </w:rPr>
              <w:t>.</w:t>
            </w:r>
            <w:r>
              <w:rPr>
                <w:sz w:val="28"/>
                <w:szCs w:val="28"/>
              </w:rPr>
              <w:b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3.</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Выплата за работу с вредными и (или) опасными условиями труда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не менее 4%</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По результатам специальной оценки условий труда работника.</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4.</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За работу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не менее чем в полуторном размере за первые два часа работы;</w:t>
            </w:r>
            <w:r>
              <w:rPr>
                <w:sz w:val="28"/>
                <w:szCs w:val="28"/>
              </w:rPr>
              <w:br/>
              <w:t xml:space="preserve">- не менее чем в двойном размере за последующие часы работы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Осуществляется в соответствии со статьей 152 </w:t>
            </w:r>
            <w:hyperlink r:id="rId31" w:history="1">
              <w:r>
                <w:rPr>
                  <w:rStyle w:val="a9"/>
                  <w:color w:val="000000" w:themeColor="text1"/>
                  <w:sz w:val="28"/>
                  <w:szCs w:val="28"/>
                </w:rPr>
                <w:t>Трудового кодекса Российской Федерации</w:t>
              </w:r>
            </w:hyperlink>
            <w:r>
              <w:rPr>
                <w:color w:val="000000" w:themeColor="text1"/>
                <w:sz w:val="28"/>
                <w:szCs w:val="28"/>
              </w:rPr>
              <w:t xml:space="preserve">, </w:t>
            </w:r>
            <w:r>
              <w:rPr>
                <w:sz w:val="28"/>
                <w:szCs w:val="28"/>
              </w:rPr>
              <w:t>оформляется приказом руководителя по согласованию сторон.</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5.</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до 30% должностного оклада (тарифной ставки) по должности (профессии),  по совмещаемой должности или вакансии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Осуществляется в соответствии со статьями 60.2, 149, 151, 152 </w:t>
            </w:r>
            <w:hyperlink r:id="rId32" w:history="1">
              <w:r>
                <w:rPr>
                  <w:rStyle w:val="a9"/>
                  <w:color w:val="000000" w:themeColor="text1"/>
                  <w:sz w:val="28"/>
                  <w:szCs w:val="28"/>
                </w:rPr>
                <w:t>Трудового кодекса Российской Федерации</w:t>
              </w:r>
            </w:hyperlink>
            <w:r>
              <w:rPr>
                <w:color w:val="000000" w:themeColor="text1"/>
                <w:sz w:val="28"/>
                <w:szCs w:val="28"/>
              </w:rPr>
              <w:t>.</w:t>
            </w:r>
            <w:r>
              <w:rPr>
                <w:color w:val="000000" w:themeColor="text1"/>
                <w:sz w:val="28"/>
                <w:szCs w:val="28"/>
              </w:rPr>
              <w:br/>
            </w:r>
            <w:r>
              <w:rPr>
                <w:sz w:val="28"/>
                <w:szCs w:val="28"/>
              </w:rPr>
              <w:t>Оформляется приказом руководителя по согласованию сторон в зависимости от содержания и объема (нормы) выполняемой работы.</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6.</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Повышение оплаты труда женщинам, работающим в организациях, расположенных в сельской местности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30% должностного оклада (тарифной ставки)</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Осуществляется в соответствии со статьей </w:t>
            </w:r>
            <w:r w:rsidRPr="006F2EA4">
              <w:rPr>
                <w:sz w:val="28"/>
                <w:szCs w:val="28"/>
              </w:rPr>
              <w:t xml:space="preserve">149 </w:t>
            </w:r>
            <w:hyperlink r:id="rId33" w:history="1">
              <w:r w:rsidRPr="006F2EA4">
                <w:rPr>
                  <w:rStyle w:val="a9"/>
                  <w:color w:val="auto"/>
                  <w:sz w:val="28"/>
                  <w:szCs w:val="28"/>
                  <w:u w:val="none"/>
                </w:rPr>
                <w:t>Трудового кодекса Российской Федерации</w:t>
              </w:r>
            </w:hyperlink>
            <w:r w:rsidRPr="006F2EA4">
              <w:rPr>
                <w:sz w:val="28"/>
                <w:szCs w:val="28"/>
              </w:rPr>
              <w:t xml:space="preserve">, </w:t>
            </w:r>
            <w:hyperlink r:id="rId34" w:history="1">
              <w:r w:rsidRPr="006F2EA4">
                <w:rPr>
                  <w:rStyle w:val="a9"/>
                  <w:color w:val="auto"/>
                  <w:sz w:val="28"/>
                  <w:szCs w:val="28"/>
                  <w:u w:val="none"/>
                </w:rPr>
                <w:t>постановлением Верховного Сове</w:t>
              </w:r>
              <w:r w:rsidR="006F2EA4">
                <w:rPr>
                  <w:rStyle w:val="a9"/>
                  <w:color w:val="auto"/>
                  <w:sz w:val="28"/>
                  <w:szCs w:val="28"/>
                  <w:u w:val="none"/>
                </w:rPr>
                <w:t>та РСФСР от 1 ноября 1990 года №</w:t>
              </w:r>
              <w:r w:rsidRPr="006F2EA4">
                <w:rPr>
                  <w:rStyle w:val="a9"/>
                  <w:color w:val="auto"/>
                  <w:sz w:val="28"/>
                  <w:szCs w:val="28"/>
                  <w:u w:val="none"/>
                </w:rPr>
                <w:t xml:space="preserve"> 298/3-1 "О неотложных мерах по улучшению положения женщин, семьи, охраны материнства и детства на селе"</w:t>
              </w:r>
            </w:hyperlink>
            <w:r>
              <w:rPr>
                <w:sz w:val="28"/>
                <w:szCs w:val="28"/>
              </w:rPr>
              <w:t>, в случае, если по условиям труда рабочий день разделен на части (с перерывом более 2-х часов).</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7.</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Районный коэффициент за работу в местностях с особыми климатическими условиями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1,7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rPr>
                <w:sz w:val="28"/>
                <w:szCs w:val="28"/>
              </w:rPr>
            </w:pPr>
            <w:r>
              <w:rPr>
                <w:sz w:val="28"/>
                <w:szCs w:val="28"/>
              </w:rPr>
              <w:t xml:space="preserve">Осуществляется в соответствии со статьями 315 - 317 </w:t>
            </w:r>
            <w:hyperlink r:id="rId35" w:history="1">
              <w:r>
                <w:rPr>
                  <w:rStyle w:val="a9"/>
                  <w:color w:val="000000" w:themeColor="text1"/>
                  <w:sz w:val="28"/>
                  <w:szCs w:val="28"/>
                </w:rPr>
                <w:t>Трудового кодекса Российской Федерации</w:t>
              </w:r>
            </w:hyperlink>
            <w:r>
              <w:rPr>
                <w:color w:val="000000" w:themeColor="text1"/>
                <w:sz w:val="28"/>
                <w:szCs w:val="28"/>
              </w:rPr>
              <w:t xml:space="preserve"> и </w:t>
            </w:r>
            <w:r>
              <w:rPr>
                <w:sz w:val="28"/>
                <w:szCs w:val="28"/>
              </w:rPr>
              <w:t xml:space="preserve">Решением Думы Березовского района </w:t>
            </w:r>
          </w:p>
          <w:p w:rsidR="00554BD1" w:rsidRDefault="00554BD1">
            <w:pPr>
              <w:rPr>
                <w:sz w:val="28"/>
                <w:szCs w:val="28"/>
              </w:rPr>
            </w:pPr>
            <w:r>
              <w:rPr>
                <w:sz w:val="28"/>
                <w:szCs w:val="28"/>
              </w:rPr>
              <w:lastRenderedPageBreak/>
              <w:t>от 15.04.2005 №</w:t>
            </w:r>
            <w:r w:rsidR="006F2EA4">
              <w:rPr>
                <w:sz w:val="28"/>
                <w:szCs w:val="28"/>
              </w:rPr>
              <w:t xml:space="preserve"> </w:t>
            </w:r>
            <w:r>
              <w:rPr>
                <w:sz w:val="28"/>
                <w:szCs w:val="28"/>
              </w:rPr>
              <w:t>328</w:t>
            </w:r>
          </w:p>
          <w:p w:rsidR="00554BD1" w:rsidRDefault="00554BD1">
            <w:pPr>
              <w:rPr>
                <w:sz w:val="28"/>
                <w:szCs w:val="28"/>
              </w:rPr>
            </w:pPr>
            <w:r>
              <w:rPr>
                <w:sz w:val="28"/>
                <w:szCs w:val="28"/>
              </w:rPr>
              <w:t xml:space="preserve"> « Об утверждении Положения « О гарантиях и компенсациях для лиц, проживающих в муниципальном образовании Березовский район, финансируемых из бюджета района».</w:t>
            </w:r>
          </w:p>
        </w:tc>
      </w:tr>
      <w:tr w:rsidR="00554BD1" w:rsidTr="006F2EA4">
        <w:trPr>
          <w:tblCellSpacing w:w="15" w:type="dxa"/>
        </w:trPr>
        <w:tc>
          <w:tcPr>
            <w:tcW w:w="73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8.</w:t>
            </w:r>
          </w:p>
        </w:tc>
        <w:tc>
          <w:tcPr>
            <w:tcW w:w="27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Процентная надбавка за работу в местностях Крайнего Севера </w:t>
            </w:r>
          </w:p>
        </w:tc>
        <w:tc>
          <w:tcPr>
            <w:tcW w:w="328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 до 80% </w:t>
            </w:r>
          </w:p>
        </w:tc>
        <w:tc>
          <w:tcPr>
            <w:tcW w:w="312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rPr>
                <w:sz w:val="28"/>
                <w:szCs w:val="28"/>
              </w:rPr>
            </w:pPr>
            <w:r>
              <w:rPr>
                <w:sz w:val="28"/>
                <w:szCs w:val="28"/>
              </w:rPr>
              <w:t>Постановление Правительства Российской Федерации от 3 марта 2012 г. №</w:t>
            </w:r>
            <w:r w:rsidR="006F2EA4">
              <w:rPr>
                <w:sz w:val="28"/>
                <w:szCs w:val="28"/>
              </w:rPr>
              <w:t xml:space="preserve"> </w:t>
            </w:r>
            <w:r>
              <w:rPr>
                <w:sz w:val="28"/>
                <w:szCs w:val="28"/>
              </w:rPr>
              <w:t>170 «Об отнесении Березовского и Белоярского районов Ханты-Мансийского автономного округа –Югры к районам Крайнего Севера».</w:t>
            </w:r>
          </w:p>
          <w:p w:rsidR="00554BD1" w:rsidRDefault="00554BD1">
            <w:pPr>
              <w:rPr>
                <w:sz w:val="28"/>
                <w:szCs w:val="28"/>
              </w:rPr>
            </w:pPr>
            <w:r>
              <w:rPr>
                <w:sz w:val="28"/>
                <w:szCs w:val="28"/>
              </w:rPr>
              <w:t xml:space="preserve">Решение Думы Березовского района </w:t>
            </w:r>
          </w:p>
          <w:p w:rsidR="00554BD1" w:rsidRDefault="00554BD1">
            <w:pPr>
              <w:rPr>
                <w:sz w:val="28"/>
                <w:szCs w:val="28"/>
              </w:rPr>
            </w:pPr>
            <w:r>
              <w:rPr>
                <w:sz w:val="28"/>
                <w:szCs w:val="28"/>
              </w:rPr>
              <w:t>от 15.04.2005 №</w:t>
            </w:r>
            <w:r w:rsidR="006F2EA4">
              <w:rPr>
                <w:sz w:val="28"/>
                <w:szCs w:val="28"/>
              </w:rPr>
              <w:t xml:space="preserve"> </w:t>
            </w:r>
            <w:r>
              <w:rPr>
                <w:sz w:val="28"/>
                <w:szCs w:val="28"/>
              </w:rPr>
              <w:t>328</w:t>
            </w:r>
          </w:p>
          <w:p w:rsidR="00554BD1" w:rsidRDefault="00554BD1">
            <w:pPr>
              <w:rPr>
                <w:sz w:val="28"/>
                <w:szCs w:val="28"/>
              </w:rPr>
            </w:pPr>
            <w:r>
              <w:rPr>
                <w:sz w:val="28"/>
                <w:szCs w:val="28"/>
              </w:rPr>
              <w:t xml:space="preserve"> « Об утверждении Положения « О гарантиях и компенсациях для лиц, проживающих в муниципальном образовании Березовский район, финансируемых из бюджета района».</w:t>
            </w:r>
          </w:p>
        </w:tc>
      </w:tr>
    </w:tbl>
    <w:p w:rsidR="00554BD1" w:rsidRDefault="00554BD1" w:rsidP="00554BD1">
      <w:pPr>
        <w:tabs>
          <w:tab w:val="left" w:pos="426"/>
        </w:tabs>
        <w:spacing w:before="100" w:beforeAutospacing="1" w:after="100" w:afterAutospacing="1"/>
        <w:ind w:firstLine="709"/>
        <w:contextualSpacing/>
        <w:jc w:val="both"/>
        <w:rPr>
          <w:sz w:val="28"/>
          <w:szCs w:val="28"/>
        </w:rPr>
      </w:pPr>
      <w:r>
        <w:rPr>
          <w:sz w:val="28"/>
          <w:szCs w:val="28"/>
        </w:rPr>
        <w:t>31. Выплаты, указанные в пунктах 1 - 6 таблицы 12 настоящего раздела,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554BD1" w:rsidRDefault="00554BD1" w:rsidP="00554BD1">
      <w:pPr>
        <w:tabs>
          <w:tab w:val="left" w:pos="426"/>
        </w:tabs>
        <w:spacing w:before="100" w:beforeAutospacing="1" w:after="100" w:afterAutospacing="1"/>
        <w:ind w:firstLine="709"/>
        <w:contextualSpacing/>
        <w:jc w:val="both"/>
        <w:rPr>
          <w:sz w:val="28"/>
          <w:szCs w:val="28"/>
        </w:rPr>
      </w:pPr>
      <w:r>
        <w:rPr>
          <w:sz w:val="28"/>
          <w:szCs w:val="28"/>
        </w:rPr>
        <w:t xml:space="preserve">32. Размеры компенсационных выплат не могут быть ниже размеров, установленных </w:t>
      </w:r>
      <w:hyperlink r:id="rId36" w:history="1">
        <w:r w:rsidRPr="006F2EA4">
          <w:rPr>
            <w:rStyle w:val="a9"/>
            <w:color w:val="000000" w:themeColor="text1"/>
            <w:sz w:val="28"/>
            <w:szCs w:val="28"/>
            <w:u w:val="none"/>
          </w:rPr>
          <w:t>Трудовым кодексом Российской Федерации</w:t>
        </w:r>
      </w:hyperlink>
      <w:r w:rsidRPr="006F2EA4">
        <w:rPr>
          <w:sz w:val="28"/>
          <w:szCs w:val="28"/>
        </w:rPr>
        <w:t xml:space="preserve">, </w:t>
      </w:r>
      <w:r>
        <w:rPr>
          <w:sz w:val="28"/>
          <w:szCs w:val="28"/>
        </w:rPr>
        <w:t xml:space="preserve">иными </w:t>
      </w:r>
      <w:r>
        <w:rPr>
          <w:sz w:val="28"/>
          <w:szCs w:val="28"/>
        </w:rPr>
        <w:lastRenderedPageBreak/>
        <w:t>нормативными правовыми актами Российской Федерации, содержащими нормы трудового права, соглашениями и коллективными договорами.</w:t>
      </w:r>
    </w:p>
    <w:p w:rsidR="00554BD1" w:rsidRDefault="00554BD1" w:rsidP="00554BD1">
      <w:pPr>
        <w:spacing w:before="100" w:beforeAutospacing="1" w:after="100" w:afterAutospacing="1"/>
        <w:jc w:val="center"/>
        <w:outlineLvl w:val="2"/>
        <w:rPr>
          <w:bCs/>
          <w:sz w:val="28"/>
          <w:szCs w:val="28"/>
        </w:rPr>
      </w:pPr>
    </w:p>
    <w:p w:rsidR="00554BD1" w:rsidRPr="00210607" w:rsidRDefault="00554BD1" w:rsidP="00554BD1">
      <w:pPr>
        <w:spacing w:before="100" w:beforeAutospacing="1" w:after="100" w:afterAutospacing="1"/>
        <w:jc w:val="center"/>
        <w:outlineLvl w:val="2"/>
        <w:rPr>
          <w:b/>
          <w:bCs/>
          <w:sz w:val="28"/>
          <w:szCs w:val="28"/>
        </w:rPr>
      </w:pPr>
      <w:r w:rsidRPr="00210607">
        <w:rPr>
          <w:b/>
          <w:bCs/>
          <w:sz w:val="28"/>
          <w:szCs w:val="28"/>
        </w:rPr>
        <w:t>IV. ПОРЯДОК И УСЛОВИЯ ОСУЩЕСТВЛЕНИЯ СТИМУЛИРУЮЩИХ ВЫПЛАТ, КРИТЕРИИ ИХ УСТАНОВЛЕНИЯ</w:t>
      </w:r>
    </w:p>
    <w:p w:rsidR="00554BD1" w:rsidRDefault="00554BD1" w:rsidP="006F2EA4">
      <w:pPr>
        <w:ind w:firstLine="709"/>
        <w:jc w:val="both"/>
        <w:rPr>
          <w:sz w:val="28"/>
          <w:szCs w:val="28"/>
        </w:rPr>
      </w:pPr>
      <w:r>
        <w:rPr>
          <w:sz w:val="28"/>
          <w:szCs w:val="28"/>
        </w:rPr>
        <w:t>33.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554BD1" w:rsidRDefault="00554BD1" w:rsidP="006F2EA4">
      <w:pPr>
        <w:ind w:firstLine="709"/>
        <w:jc w:val="both"/>
        <w:rPr>
          <w:sz w:val="28"/>
          <w:szCs w:val="28"/>
        </w:rPr>
      </w:pPr>
      <w:r>
        <w:rPr>
          <w:sz w:val="28"/>
          <w:szCs w:val="28"/>
        </w:rPr>
        <w:t>за интенсивность и высокие</w:t>
      </w:r>
      <w:r w:rsidR="006F2EA4">
        <w:rPr>
          <w:sz w:val="28"/>
          <w:szCs w:val="28"/>
        </w:rPr>
        <w:t xml:space="preserve"> результаты работы;</w:t>
      </w:r>
      <w:r w:rsidR="006F2EA4">
        <w:rPr>
          <w:sz w:val="28"/>
          <w:szCs w:val="28"/>
        </w:rPr>
        <w:br/>
        <w:t xml:space="preserve">      </w:t>
      </w:r>
      <w:r w:rsidR="006F2EA4">
        <w:rPr>
          <w:sz w:val="28"/>
          <w:szCs w:val="28"/>
        </w:rPr>
        <w:tab/>
      </w:r>
      <w:r>
        <w:rPr>
          <w:sz w:val="28"/>
          <w:szCs w:val="28"/>
        </w:rPr>
        <w:t>за качество выполняемых работ;</w:t>
      </w:r>
    </w:p>
    <w:p w:rsidR="00554BD1" w:rsidRDefault="00554BD1" w:rsidP="006F2EA4">
      <w:pPr>
        <w:ind w:firstLine="709"/>
        <w:jc w:val="both"/>
        <w:rPr>
          <w:sz w:val="28"/>
          <w:szCs w:val="28"/>
        </w:rPr>
      </w:pPr>
      <w:r>
        <w:rPr>
          <w:sz w:val="28"/>
          <w:szCs w:val="28"/>
        </w:rPr>
        <w:t>премиальные выплаты по итогам работы за год.</w:t>
      </w:r>
      <w:r>
        <w:rPr>
          <w:sz w:val="28"/>
          <w:szCs w:val="28"/>
        </w:rPr>
        <w:b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r w:rsidR="006F2EA4">
        <w:rPr>
          <w:sz w:val="28"/>
          <w:szCs w:val="28"/>
        </w:rPr>
        <w:t>.</w:t>
      </w:r>
      <w:r w:rsidR="006F2EA4">
        <w:rPr>
          <w:sz w:val="28"/>
          <w:szCs w:val="28"/>
        </w:rPr>
        <w:br/>
        <w:t xml:space="preserve">     </w:t>
      </w:r>
      <w:r w:rsidR="006F2EA4">
        <w:rPr>
          <w:sz w:val="28"/>
          <w:szCs w:val="28"/>
        </w:rPr>
        <w:tab/>
      </w:r>
      <w:r>
        <w:rPr>
          <w:sz w:val="28"/>
          <w:szCs w:val="28"/>
        </w:rPr>
        <w:t>34. Выплата за интенсивность и высокие результаты работы характеризуется степенью напряженности в процессе труда и устанавливается за:</w:t>
      </w:r>
    </w:p>
    <w:p w:rsidR="00554BD1" w:rsidRDefault="00554BD1" w:rsidP="006F2EA4">
      <w:pPr>
        <w:ind w:firstLine="709"/>
        <w:jc w:val="both"/>
        <w:rPr>
          <w:sz w:val="28"/>
          <w:szCs w:val="28"/>
        </w:rPr>
      </w:pPr>
      <w:r>
        <w:rPr>
          <w:sz w:val="28"/>
          <w:szCs w:val="28"/>
        </w:rPr>
        <w:t>высокую результативность работы;</w:t>
      </w:r>
    </w:p>
    <w:p w:rsidR="00554BD1" w:rsidRDefault="00554BD1" w:rsidP="006F2EA4">
      <w:pPr>
        <w:ind w:firstLine="709"/>
        <w:jc w:val="both"/>
        <w:rPr>
          <w:sz w:val="28"/>
          <w:szCs w:val="28"/>
        </w:rPr>
      </w:pPr>
      <w:r>
        <w:rPr>
          <w:sz w:val="28"/>
          <w:szCs w:val="28"/>
        </w:rPr>
        <w:t>обеспечение безаварийной, безотказной и бесперебойной работы всех служб организации.</w:t>
      </w:r>
    </w:p>
    <w:p w:rsidR="006F2EA4" w:rsidRDefault="00554BD1" w:rsidP="006F2EA4">
      <w:pPr>
        <w:ind w:firstLine="709"/>
        <w:jc w:val="both"/>
        <w:rPr>
          <w:sz w:val="28"/>
          <w:szCs w:val="28"/>
        </w:rPr>
      </w:pPr>
      <w:r>
        <w:rPr>
          <w:sz w:val="28"/>
          <w:szCs w:val="28"/>
        </w:rPr>
        <w:t>Выплата за интенсивность и высокие результаты работы устанавливается работникам муниципальных образовательных организаций,  указанным в пункте 1 и пункте 2 таблицы 13 настоящего Положения.</w:t>
      </w:r>
    </w:p>
    <w:p w:rsidR="00554BD1" w:rsidRDefault="00554BD1" w:rsidP="006F2EA4">
      <w:pPr>
        <w:ind w:firstLine="709"/>
        <w:jc w:val="both"/>
        <w:rPr>
          <w:sz w:val="28"/>
          <w:szCs w:val="28"/>
        </w:rPr>
      </w:pPr>
      <w:r>
        <w:rPr>
          <w:sz w:val="28"/>
          <w:szCs w:val="28"/>
        </w:rPr>
        <w:t>Порядок установления выплаты закрепляется локальным нормативным актом организации</w:t>
      </w:r>
      <w:r>
        <w:rPr>
          <w:b/>
          <w:sz w:val="28"/>
          <w:szCs w:val="28"/>
        </w:rPr>
        <w:t>.</w:t>
      </w:r>
      <w:r>
        <w:rPr>
          <w:sz w:val="28"/>
          <w:szCs w:val="28"/>
        </w:rPr>
        <w:t xml:space="preserve"> Выплата устанавливается на срок не более одного года.  </w:t>
      </w:r>
      <w:r w:rsidR="006F2EA4">
        <w:rPr>
          <w:sz w:val="28"/>
          <w:szCs w:val="28"/>
        </w:rPr>
        <w:t xml:space="preserve">                   </w:t>
      </w:r>
      <w:r w:rsidR="006F2EA4">
        <w:rPr>
          <w:sz w:val="28"/>
          <w:szCs w:val="28"/>
        </w:rPr>
        <w:br/>
        <w:t xml:space="preserve">      </w:t>
      </w:r>
      <w:r w:rsidR="006F2EA4">
        <w:rPr>
          <w:sz w:val="28"/>
          <w:szCs w:val="28"/>
        </w:rPr>
        <w:tab/>
      </w:r>
      <w:r>
        <w:rPr>
          <w:sz w:val="28"/>
          <w:szCs w:val="28"/>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6F2EA4" w:rsidRDefault="00554BD1" w:rsidP="006F2EA4">
      <w:pPr>
        <w:ind w:firstLine="708"/>
        <w:jc w:val="both"/>
        <w:rPr>
          <w:sz w:val="28"/>
          <w:szCs w:val="28"/>
        </w:rPr>
      </w:pPr>
      <w:r>
        <w:rPr>
          <w:sz w:val="28"/>
          <w:szCs w:val="28"/>
        </w:rPr>
        <w:t>Параметры и критерии снижения (лишения) стимулирующей выплаты за интенсивность и высокие результаты работы устанавливаются локальным актом организации в соответствии с параметрами и критериями снижения (лишения), устанавливаемыми приказом Комитета.</w:t>
      </w:r>
    </w:p>
    <w:p w:rsidR="00554BD1" w:rsidRDefault="00554BD1" w:rsidP="006F2EA4">
      <w:pPr>
        <w:ind w:firstLine="708"/>
        <w:jc w:val="both"/>
        <w:rPr>
          <w:sz w:val="28"/>
          <w:szCs w:val="28"/>
        </w:rPr>
      </w:pPr>
      <w:r>
        <w:rPr>
          <w:sz w:val="28"/>
          <w:szCs w:val="28"/>
        </w:rPr>
        <w:t>35. 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установленных Комитетом.</w:t>
      </w:r>
    </w:p>
    <w:p w:rsidR="00554BD1" w:rsidRDefault="006F2EA4" w:rsidP="006F2EA4">
      <w:pPr>
        <w:tabs>
          <w:tab w:val="left" w:pos="709"/>
        </w:tabs>
        <w:jc w:val="both"/>
        <w:rPr>
          <w:sz w:val="28"/>
          <w:szCs w:val="28"/>
        </w:rPr>
      </w:pPr>
      <w:r>
        <w:rPr>
          <w:sz w:val="28"/>
          <w:szCs w:val="28"/>
        </w:rPr>
        <w:tab/>
      </w:r>
      <w:r w:rsidR="00554BD1">
        <w:rPr>
          <w:sz w:val="28"/>
          <w:szCs w:val="28"/>
        </w:rPr>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r w:rsidR="00554BD1">
        <w:rPr>
          <w:sz w:val="28"/>
          <w:szCs w:val="28"/>
        </w:rPr>
        <w:br/>
        <w:t xml:space="preserve">Индикатор должен быть представлен в исчислимом формате (в единицах, штуках, </w:t>
      </w:r>
      <w:r w:rsidR="00554BD1">
        <w:rPr>
          <w:sz w:val="28"/>
          <w:szCs w:val="28"/>
        </w:rPr>
        <w:lastRenderedPageBreak/>
        <w:t>долях, процентах и прочих единицах измерений) для эффективного использования в качестве инструмента оценки деятельности.</w:t>
      </w:r>
    </w:p>
    <w:p w:rsidR="00554BD1" w:rsidRDefault="006F2EA4" w:rsidP="006F2EA4">
      <w:pPr>
        <w:tabs>
          <w:tab w:val="left" w:pos="709"/>
        </w:tabs>
        <w:jc w:val="both"/>
        <w:rPr>
          <w:sz w:val="28"/>
          <w:szCs w:val="28"/>
        </w:rPr>
      </w:pPr>
      <w:r>
        <w:rPr>
          <w:sz w:val="28"/>
          <w:szCs w:val="28"/>
        </w:rPr>
        <w:tab/>
      </w:r>
      <w:r w:rsidR="00554BD1">
        <w:rPr>
          <w:sz w:val="28"/>
          <w:szCs w:val="28"/>
        </w:rPr>
        <w:t>Оценка деятельности с использованием индикаторов осуществляется на основании статистических данных, результатов диагностик, замеров, опросов.</w:t>
      </w:r>
      <w:r w:rsidR="00554BD1">
        <w:rPr>
          <w:sz w:val="28"/>
          <w:szCs w:val="28"/>
        </w:rPr>
        <w:b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554BD1" w:rsidRDefault="007006FF" w:rsidP="007006FF">
      <w:pPr>
        <w:tabs>
          <w:tab w:val="left" w:pos="709"/>
        </w:tabs>
        <w:jc w:val="both"/>
        <w:rPr>
          <w:sz w:val="28"/>
          <w:szCs w:val="28"/>
        </w:rPr>
      </w:pPr>
      <w:r>
        <w:rPr>
          <w:sz w:val="28"/>
          <w:szCs w:val="28"/>
        </w:rPr>
        <w:tab/>
      </w:r>
      <w:r w:rsidR="00554BD1">
        <w:rPr>
          <w:sz w:val="28"/>
          <w:szCs w:val="28"/>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Порядок установления выплаты закрепляется локальным нормативным актом организации.</w:t>
      </w:r>
    </w:p>
    <w:p w:rsidR="00554BD1" w:rsidRDefault="007006FF" w:rsidP="007006FF">
      <w:pPr>
        <w:tabs>
          <w:tab w:val="left" w:pos="709"/>
        </w:tabs>
        <w:jc w:val="both"/>
        <w:rPr>
          <w:sz w:val="28"/>
          <w:szCs w:val="28"/>
        </w:rPr>
      </w:pPr>
      <w:r>
        <w:rPr>
          <w:sz w:val="28"/>
          <w:szCs w:val="28"/>
        </w:rPr>
        <w:tab/>
      </w:r>
      <w:r w:rsidR="00554BD1">
        <w:rPr>
          <w:sz w:val="28"/>
          <w:szCs w:val="28"/>
        </w:rPr>
        <w:t>Установление размера выплаты за качество выполняемых работ производится не чаще 1 раза в полугодие или год (календарный или учебный) по результатам предшествующего периода в соответствии с показателями оценки качества и эффективности деятельности работников организации. Размер установленной ежемесячной стимулирующей выплаты не может превышать 50% должностного оклада работника.</w:t>
      </w:r>
    </w:p>
    <w:p w:rsidR="00554BD1" w:rsidRDefault="007006FF" w:rsidP="007006FF">
      <w:pPr>
        <w:tabs>
          <w:tab w:val="left" w:pos="709"/>
        </w:tabs>
        <w:jc w:val="both"/>
        <w:rPr>
          <w:sz w:val="28"/>
          <w:szCs w:val="28"/>
        </w:rPr>
      </w:pPr>
      <w:r>
        <w:rPr>
          <w:sz w:val="28"/>
          <w:szCs w:val="28"/>
        </w:rPr>
        <w:t xml:space="preserve">     </w:t>
      </w:r>
      <w:r>
        <w:rPr>
          <w:sz w:val="28"/>
          <w:szCs w:val="28"/>
        </w:rPr>
        <w:tab/>
      </w:r>
      <w:r w:rsidR="00554BD1">
        <w:rPr>
          <w:sz w:val="28"/>
          <w:szCs w:val="28"/>
        </w:rPr>
        <w:t>Вновь принятым работникам выплата за качество выполняемых работ устанавливается в размере не менее 15% на срок 1 год, с даты приема на работу.</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разделом VII настоящего Положения.</w:t>
      </w:r>
    </w:p>
    <w:p w:rsidR="00554BD1" w:rsidRDefault="00554BD1" w:rsidP="00554BD1">
      <w:pPr>
        <w:ind w:firstLine="851"/>
        <w:jc w:val="both"/>
        <w:rPr>
          <w:sz w:val="28"/>
          <w:szCs w:val="28"/>
        </w:rPr>
      </w:pPr>
      <w:r>
        <w:rPr>
          <w:sz w:val="28"/>
          <w:szCs w:val="28"/>
        </w:rPr>
        <w:t>36. Перечень и размеры стимулирующих выплат устанавливаются в соответствии с таблицей 13 настоящего Положения.</w:t>
      </w:r>
    </w:p>
    <w:p w:rsidR="00554BD1" w:rsidRDefault="00554BD1" w:rsidP="00554BD1">
      <w:pPr>
        <w:spacing w:before="100" w:beforeAutospacing="1" w:after="100" w:afterAutospacing="1"/>
        <w:jc w:val="right"/>
        <w:rPr>
          <w:sz w:val="28"/>
          <w:szCs w:val="28"/>
        </w:rPr>
      </w:pPr>
      <w:r>
        <w:rPr>
          <w:sz w:val="28"/>
          <w:szCs w:val="28"/>
        </w:rPr>
        <w:t xml:space="preserve"> Таблица 13</w:t>
      </w:r>
    </w:p>
    <w:p w:rsidR="00554BD1" w:rsidRPr="00102150" w:rsidRDefault="00554BD1" w:rsidP="00554BD1">
      <w:pPr>
        <w:spacing w:before="100" w:beforeAutospacing="1" w:after="100" w:afterAutospacing="1"/>
        <w:jc w:val="center"/>
        <w:outlineLvl w:val="3"/>
        <w:rPr>
          <w:b/>
          <w:bCs/>
          <w:sz w:val="28"/>
          <w:szCs w:val="28"/>
        </w:rPr>
      </w:pPr>
      <w:r w:rsidRPr="00102150">
        <w:rPr>
          <w:b/>
          <w:bCs/>
          <w:sz w:val="28"/>
          <w:szCs w:val="28"/>
        </w:rPr>
        <w:t>Перечень и размеры стимулирующих выплат работникам организаций, подведомственных Комитету образования</w:t>
      </w:r>
    </w:p>
    <w:tbl>
      <w:tblPr>
        <w:tblW w:w="0" w:type="auto"/>
        <w:tblCellSpacing w:w="15" w:type="dxa"/>
        <w:tblInd w:w="144" w:type="dxa"/>
        <w:tblLook w:val="04A0"/>
      </w:tblPr>
      <w:tblGrid>
        <w:gridCol w:w="993"/>
        <w:gridCol w:w="2115"/>
        <w:gridCol w:w="2466"/>
        <w:gridCol w:w="2183"/>
        <w:gridCol w:w="2324"/>
      </w:tblGrid>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006FF">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Наименование выплаты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Диапазон выплаты </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Условия осуществления выплаты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Периодичность осуществления выплаты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1 </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3 </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4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5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9043"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Дошкольные образовательные организации, общеобразовательные организации, организации дополнительного образования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w:t>
            </w:r>
          </w:p>
        </w:tc>
        <w:tc>
          <w:tcPr>
            <w:tcW w:w="9043"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Заместители руководителя, главный бухгалтер, руководители </w:t>
            </w:r>
            <w:r>
              <w:rPr>
                <w:sz w:val="28"/>
                <w:szCs w:val="28"/>
              </w:rPr>
              <w:lastRenderedPageBreak/>
              <w:t>структурных подразделений, педагогические работники</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1.1.1.</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Выплата за качество выполняемой работы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0 - 50%</w:t>
            </w:r>
            <w:r>
              <w:rPr>
                <w:sz w:val="28"/>
                <w:szCs w:val="28"/>
              </w:rPr>
              <w:br/>
              <w:t>(для вновь принятых на срок 1 календарный год – не менее 15%)</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соответствии с показателями эффективности деятельности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Ежемесячно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1.1.2.</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Выплата за особые достижения при выполнении услуг (работ)</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абсолютном размере </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соответствии с показателями эффективности деятельности по факту получения результата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Единовременно, в пределах экономии средств по фонду оплаты труда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1.1.3.</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Премиальная выплата по итогам работы за год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До 1,5 фонда оплаты труда </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соответствии с примерным перечнем показателей и условий для премирования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Единовременно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w:t>
            </w:r>
          </w:p>
        </w:tc>
        <w:tc>
          <w:tcPr>
            <w:tcW w:w="9043"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Специалисты,  деятельность которых не связана с образовательной деятельностью, служащие, рабочие всех типов организаций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2.1.</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За интенсивность и высокие результаты работы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15% - 50%</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Выполнение плановых работ надлежащего качества в срок или сокращенный период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Ежемесячно,</w:t>
            </w:r>
            <w:r>
              <w:rPr>
                <w:sz w:val="28"/>
                <w:szCs w:val="28"/>
              </w:rPr>
              <w:br/>
              <w:t xml:space="preserve">с даты приема на работу </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2.2.</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Выплата за особые достижения при выполнении услуг, (работ)</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 абсолютном размере</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В соответствии с показателями эффективности деятельности при получении результата</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Единовременно в пределах экономии средств по фонду оплаты труда</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2.3.</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Выплата за качество выполняемой </w:t>
            </w:r>
            <w:r>
              <w:rPr>
                <w:sz w:val="28"/>
                <w:szCs w:val="28"/>
              </w:rPr>
              <w:lastRenderedPageBreak/>
              <w:t>работы</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В абсолютном размере</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соответствии с показателями </w:t>
            </w:r>
            <w:r>
              <w:rPr>
                <w:sz w:val="28"/>
                <w:szCs w:val="28"/>
              </w:rPr>
              <w:lastRenderedPageBreak/>
              <w:t>эффективности деятельности</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 xml:space="preserve">Ежемесячно за счет средств от приносящей </w:t>
            </w:r>
            <w:r>
              <w:rPr>
                <w:sz w:val="28"/>
                <w:szCs w:val="28"/>
              </w:rPr>
              <w:lastRenderedPageBreak/>
              <w:t>доход деятельности</w:t>
            </w:r>
          </w:p>
        </w:tc>
      </w:tr>
      <w:tr w:rsidR="00554BD1" w:rsidTr="007006FF">
        <w:trPr>
          <w:tblCellSpacing w:w="15" w:type="dxa"/>
        </w:trPr>
        <w:tc>
          <w:tcPr>
            <w:tcW w:w="9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2.4.</w:t>
            </w:r>
          </w:p>
        </w:tc>
        <w:tc>
          <w:tcPr>
            <w:tcW w:w="20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Премиальная выплата по итогам работы за год </w:t>
            </w:r>
          </w:p>
        </w:tc>
        <w:tc>
          <w:tcPr>
            <w:tcW w:w="243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До 1,5 фонда оплаты труда </w:t>
            </w:r>
          </w:p>
        </w:tc>
        <w:tc>
          <w:tcPr>
            <w:tcW w:w="215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В соответствии с примерным перечнем показателей и условий для премирования </w:t>
            </w:r>
          </w:p>
        </w:tc>
        <w:tc>
          <w:tcPr>
            <w:tcW w:w="227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554BD1" w:rsidRDefault="00554BD1">
            <w:pPr>
              <w:spacing w:before="100" w:beforeAutospacing="1" w:after="100" w:afterAutospacing="1"/>
              <w:jc w:val="center"/>
              <w:rPr>
                <w:sz w:val="28"/>
                <w:szCs w:val="28"/>
              </w:rPr>
            </w:pPr>
            <w:r>
              <w:rPr>
                <w:sz w:val="28"/>
                <w:szCs w:val="28"/>
              </w:rPr>
              <w:t xml:space="preserve">Единовременно </w:t>
            </w:r>
          </w:p>
          <w:p w:rsidR="00554BD1" w:rsidRDefault="00554BD1">
            <w:pPr>
              <w:spacing w:before="100" w:beforeAutospacing="1" w:after="100" w:afterAutospacing="1"/>
              <w:jc w:val="center"/>
              <w:rPr>
                <w:sz w:val="28"/>
                <w:szCs w:val="28"/>
              </w:rPr>
            </w:pPr>
          </w:p>
        </w:tc>
      </w:tr>
    </w:tbl>
    <w:p w:rsidR="00554BD1" w:rsidRDefault="00554BD1" w:rsidP="00554BD1">
      <w:pPr>
        <w:spacing w:before="100" w:beforeAutospacing="1" w:after="100" w:afterAutospacing="1"/>
        <w:ind w:firstLine="709"/>
        <w:contextualSpacing/>
        <w:jc w:val="both"/>
        <w:rPr>
          <w:b/>
          <w:sz w:val="28"/>
          <w:szCs w:val="28"/>
        </w:rPr>
      </w:pPr>
      <w:r>
        <w:rPr>
          <w:sz w:val="28"/>
          <w:szCs w:val="28"/>
        </w:rPr>
        <w:t>37. Премиальная выплата по итогам работы за год осуществляется с целью поощрения работников за общие результаты по итогам работы за год в соответствии с коллективным договором, локальным нормативным актом организации</w:t>
      </w:r>
      <w:r>
        <w:rPr>
          <w:b/>
          <w:sz w:val="28"/>
          <w:szCs w:val="28"/>
        </w:rPr>
        <w:t>.</w:t>
      </w:r>
    </w:p>
    <w:p w:rsidR="00554BD1" w:rsidRDefault="00554BD1" w:rsidP="00554BD1">
      <w:pPr>
        <w:spacing w:before="100" w:beforeAutospacing="1" w:after="100" w:afterAutospacing="1"/>
        <w:ind w:firstLine="709"/>
        <w:contextualSpacing/>
        <w:jc w:val="both"/>
        <w:rPr>
          <w:sz w:val="28"/>
          <w:szCs w:val="28"/>
        </w:rPr>
      </w:pPr>
      <w:r>
        <w:rPr>
          <w:sz w:val="28"/>
          <w:szCs w:val="28"/>
        </w:rPr>
        <w:t>Премиальная выплата по итогам работы за год выплачивается в конце финансового года при наличии экономии средств по фонду оплаты труда, формируемого организацией в соответствии с разделом VII настоящего Положения, по распоряжению учредителя.</w:t>
      </w:r>
    </w:p>
    <w:p w:rsidR="00554BD1" w:rsidRDefault="00554BD1" w:rsidP="00554BD1">
      <w:pPr>
        <w:spacing w:before="100" w:beforeAutospacing="1" w:after="100" w:afterAutospacing="1"/>
        <w:ind w:firstLine="709"/>
        <w:contextualSpacing/>
        <w:jc w:val="both"/>
        <w:rPr>
          <w:sz w:val="28"/>
          <w:szCs w:val="28"/>
        </w:rPr>
      </w:pPr>
      <w:r>
        <w:rPr>
          <w:sz w:val="28"/>
          <w:szCs w:val="28"/>
        </w:rPr>
        <w:t>Предельный размер выплаты составляет не более 1,5 фонда оплаты труда работника по основной занимаемой должности.</w:t>
      </w:r>
    </w:p>
    <w:p w:rsidR="007006FF" w:rsidRDefault="00554BD1" w:rsidP="00554BD1">
      <w:pPr>
        <w:spacing w:before="100" w:beforeAutospacing="1" w:after="100" w:afterAutospacing="1"/>
        <w:ind w:firstLine="709"/>
        <w:contextualSpacing/>
        <w:jc w:val="both"/>
        <w:rPr>
          <w:sz w:val="28"/>
          <w:szCs w:val="28"/>
        </w:rPr>
      </w:pPr>
      <w:r>
        <w:rPr>
          <w:sz w:val="28"/>
          <w:szCs w:val="28"/>
        </w:rPr>
        <w:t>Премиальная выплата по итогам работы за год не выплачивается работникам, имеющим неснятое дисциплинарное взыскание.</w:t>
      </w:r>
    </w:p>
    <w:p w:rsidR="00554BD1" w:rsidRDefault="00554BD1" w:rsidP="00554BD1">
      <w:pPr>
        <w:spacing w:before="100" w:beforeAutospacing="1" w:after="100" w:afterAutospacing="1"/>
        <w:ind w:firstLine="709"/>
        <w:contextualSpacing/>
        <w:jc w:val="both"/>
        <w:rPr>
          <w:sz w:val="28"/>
          <w:szCs w:val="28"/>
        </w:rPr>
      </w:pPr>
      <w:r>
        <w:rPr>
          <w:sz w:val="28"/>
          <w:szCs w:val="28"/>
        </w:rPr>
        <w:t>Примерный перечень показателей и условий для премирования работников организации:</w:t>
      </w:r>
    </w:p>
    <w:p w:rsidR="007006FF" w:rsidRDefault="00554BD1" w:rsidP="00554BD1">
      <w:pPr>
        <w:spacing w:before="100" w:beforeAutospacing="1" w:after="100" w:afterAutospacing="1"/>
        <w:ind w:firstLine="709"/>
        <w:contextualSpacing/>
        <w:jc w:val="both"/>
        <w:rPr>
          <w:sz w:val="28"/>
          <w:szCs w:val="28"/>
        </w:rPr>
      </w:pPr>
      <w:r>
        <w:rPr>
          <w:sz w:val="28"/>
          <w:szCs w:val="28"/>
        </w:rPr>
        <w:t>надлежащее исполнение возложенных на работника функций и полномочий в отчетном периоде;</w:t>
      </w:r>
    </w:p>
    <w:p w:rsidR="007006FF" w:rsidRDefault="00554BD1" w:rsidP="00554BD1">
      <w:pPr>
        <w:spacing w:before="100" w:beforeAutospacing="1" w:after="100" w:afterAutospacing="1"/>
        <w:ind w:firstLine="709"/>
        <w:contextualSpacing/>
        <w:jc w:val="both"/>
        <w:rPr>
          <w:sz w:val="28"/>
          <w:szCs w:val="28"/>
        </w:rPr>
      </w:pPr>
      <w:r>
        <w:rPr>
          <w:sz w:val="28"/>
          <w:szCs w:val="28"/>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7006FF" w:rsidRDefault="00554BD1" w:rsidP="00554BD1">
      <w:pPr>
        <w:spacing w:before="100" w:beforeAutospacing="1" w:after="100" w:afterAutospacing="1"/>
        <w:ind w:firstLine="709"/>
        <w:contextualSpacing/>
        <w:jc w:val="both"/>
        <w:rPr>
          <w:sz w:val="28"/>
          <w:szCs w:val="28"/>
        </w:rPr>
      </w:pPr>
      <w:r>
        <w:rPr>
          <w:sz w:val="28"/>
          <w:szCs w:val="28"/>
        </w:rPr>
        <w:t>соблюдение служебной дисциплины, педагогической этики,  умение организовать работу, оперативность, бесконфликтность, создание здоровой, деловой обстановки в коллективе.</w:t>
      </w:r>
    </w:p>
    <w:p w:rsidR="00554BD1" w:rsidRDefault="00554BD1" w:rsidP="00554BD1">
      <w:pPr>
        <w:spacing w:before="100" w:beforeAutospacing="1" w:after="100" w:afterAutospacing="1"/>
        <w:ind w:firstLine="709"/>
        <w:contextualSpacing/>
        <w:jc w:val="both"/>
        <w:rPr>
          <w:sz w:val="28"/>
          <w:szCs w:val="28"/>
        </w:rPr>
      </w:pPr>
      <w:r>
        <w:rPr>
          <w:sz w:val="28"/>
          <w:szCs w:val="28"/>
        </w:rPr>
        <w:t>Показатели, за которые  производится снижение размера премиальной выплаты по итогам работы за год, устанавливаются в соответствии с таблицей 14 настоящего Положения, локальным нормативным актом образовательной организации.</w:t>
      </w:r>
    </w:p>
    <w:p w:rsidR="00554BD1" w:rsidRDefault="00554BD1" w:rsidP="00554BD1">
      <w:pPr>
        <w:spacing w:before="100" w:beforeAutospacing="1" w:after="100" w:afterAutospacing="1"/>
        <w:jc w:val="right"/>
        <w:outlineLvl w:val="3"/>
        <w:rPr>
          <w:bCs/>
          <w:sz w:val="28"/>
          <w:szCs w:val="28"/>
        </w:rPr>
      </w:pPr>
      <w:r>
        <w:rPr>
          <w:bCs/>
          <w:sz w:val="28"/>
          <w:szCs w:val="28"/>
        </w:rPr>
        <w:t>Таблица 14</w:t>
      </w:r>
    </w:p>
    <w:p w:rsidR="00554BD1" w:rsidRPr="00102150" w:rsidRDefault="00554BD1" w:rsidP="00554BD1">
      <w:pPr>
        <w:spacing w:before="100" w:beforeAutospacing="1" w:after="100" w:afterAutospacing="1"/>
        <w:jc w:val="center"/>
        <w:outlineLvl w:val="3"/>
        <w:rPr>
          <w:b/>
          <w:bCs/>
          <w:sz w:val="28"/>
          <w:szCs w:val="28"/>
        </w:rPr>
      </w:pPr>
      <w:r w:rsidRPr="00102150">
        <w:rPr>
          <w:b/>
          <w:bCs/>
          <w:sz w:val="28"/>
          <w:szCs w:val="28"/>
        </w:rPr>
        <w:t>Показатели, за которые производится снижение размера премиальной выплаты по итогам работы за год</w:t>
      </w:r>
    </w:p>
    <w:tbl>
      <w:tblPr>
        <w:tblW w:w="0" w:type="auto"/>
        <w:tblCellSpacing w:w="15" w:type="dxa"/>
        <w:tblInd w:w="144" w:type="dxa"/>
        <w:tblLook w:val="04A0"/>
      </w:tblPr>
      <w:tblGrid>
        <w:gridCol w:w="784"/>
        <w:gridCol w:w="6313"/>
        <w:gridCol w:w="2817"/>
      </w:tblGrid>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7006FF">
            <w:pPr>
              <w:spacing w:before="100" w:beforeAutospacing="1" w:after="100" w:afterAutospacing="1"/>
              <w:jc w:val="center"/>
              <w:rPr>
                <w:sz w:val="28"/>
                <w:szCs w:val="28"/>
              </w:rPr>
            </w:pPr>
            <w:r>
              <w:rPr>
                <w:sz w:val="28"/>
                <w:szCs w:val="28"/>
              </w:rPr>
              <w:t>№</w:t>
            </w:r>
            <w:r w:rsidR="00554BD1">
              <w:rPr>
                <w:sz w:val="28"/>
                <w:szCs w:val="28"/>
              </w:rPr>
              <w:t xml:space="preserve"> п/п </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Показатели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Процент снижения от общего (допустимого) объема выплаты </w:t>
            </w:r>
            <w:r>
              <w:rPr>
                <w:sz w:val="28"/>
                <w:szCs w:val="28"/>
              </w:rPr>
              <w:lastRenderedPageBreak/>
              <w:t xml:space="preserve">работнику </w:t>
            </w:r>
          </w:p>
        </w:tc>
      </w:tr>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lastRenderedPageBreak/>
              <w:t xml:space="preserve">1 </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2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 xml:space="preserve">3 </w:t>
            </w:r>
          </w:p>
        </w:tc>
      </w:tr>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1.</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Неисполнение или ненадлежащее исполнение должностных обязанностей, неквалифицированная подготовка документов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50%</w:t>
            </w:r>
          </w:p>
        </w:tc>
      </w:tr>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2.</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Некачественное, несвоевременное выполнение планов работы, постановлений, распоряжений, решений, поручений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50%</w:t>
            </w:r>
          </w:p>
        </w:tc>
      </w:tr>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3.</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Нарушение сроков представления установленной отчетности, представление не достоверной информации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50%</w:t>
            </w:r>
          </w:p>
        </w:tc>
      </w:tr>
      <w:tr w:rsidR="00554BD1" w:rsidTr="007006FF">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4.</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 xml:space="preserve">Несоблюдение трудовой дисциплины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100%</w:t>
            </w:r>
          </w:p>
        </w:tc>
      </w:tr>
      <w:tr w:rsidR="00554BD1" w:rsidTr="007006FF">
        <w:trPr>
          <w:trHeight w:val="253"/>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5.</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Невыполнение муниципального задания</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50%</w:t>
            </w:r>
          </w:p>
        </w:tc>
      </w:tr>
      <w:tr w:rsidR="00554BD1" w:rsidTr="007006FF">
        <w:trPr>
          <w:trHeight w:val="253"/>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6.</w:t>
            </w:r>
          </w:p>
        </w:tc>
        <w:tc>
          <w:tcPr>
            <w:tcW w:w="628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rPr>
                <w:sz w:val="28"/>
                <w:szCs w:val="28"/>
              </w:rPr>
            </w:pPr>
            <w:r>
              <w:rPr>
                <w:sz w:val="28"/>
                <w:szCs w:val="28"/>
              </w:rPr>
              <w:t>Несоблюдение эффективного контракта</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554BD1" w:rsidRDefault="00554BD1">
            <w:pPr>
              <w:spacing w:before="100" w:beforeAutospacing="1" w:after="100" w:afterAutospacing="1"/>
              <w:jc w:val="center"/>
              <w:rPr>
                <w:sz w:val="28"/>
                <w:szCs w:val="28"/>
              </w:rPr>
            </w:pPr>
            <w:r>
              <w:rPr>
                <w:sz w:val="28"/>
                <w:szCs w:val="28"/>
              </w:rPr>
              <w:t>до 50%</w:t>
            </w:r>
          </w:p>
        </w:tc>
      </w:tr>
    </w:tbl>
    <w:p w:rsidR="00554BD1" w:rsidRPr="00102150" w:rsidRDefault="00554BD1" w:rsidP="00554BD1">
      <w:pPr>
        <w:spacing w:before="100" w:beforeAutospacing="1" w:after="100" w:afterAutospacing="1"/>
        <w:jc w:val="center"/>
        <w:outlineLvl w:val="2"/>
        <w:rPr>
          <w:b/>
          <w:bCs/>
          <w:sz w:val="28"/>
          <w:szCs w:val="28"/>
        </w:rPr>
      </w:pPr>
      <w:r w:rsidRPr="00102150">
        <w:rPr>
          <w:b/>
          <w:bCs/>
          <w:sz w:val="28"/>
          <w:szCs w:val="28"/>
        </w:rPr>
        <w:t>V. ПОРЯДОК И УСЛОВИЯ ОПЛАТЫ ТРУДА РУКОВОДИТЕЛЯ ОРГАНИЗАЦИИ, ЕГО ЗАМЕСТИТЕЛЕЙ И ГЛАВНОГО БУХГАЛТЕРА</w:t>
      </w:r>
    </w:p>
    <w:p w:rsidR="00554BD1" w:rsidRDefault="00554BD1" w:rsidP="00554BD1">
      <w:pPr>
        <w:spacing w:before="100" w:beforeAutospacing="1" w:after="100" w:afterAutospacing="1"/>
        <w:ind w:firstLine="851"/>
        <w:contextualSpacing/>
        <w:jc w:val="both"/>
        <w:rPr>
          <w:sz w:val="28"/>
          <w:szCs w:val="28"/>
        </w:rPr>
      </w:pPr>
      <w:r>
        <w:rPr>
          <w:sz w:val="28"/>
          <w:szCs w:val="28"/>
        </w:rPr>
        <w:t xml:space="preserve"> 38. Заработная плата руководителя организации,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554BD1" w:rsidRDefault="00554BD1" w:rsidP="00554BD1">
      <w:pPr>
        <w:spacing w:before="100" w:beforeAutospacing="1" w:after="100" w:afterAutospacing="1"/>
        <w:ind w:firstLine="851"/>
        <w:contextualSpacing/>
        <w:jc w:val="both"/>
        <w:rPr>
          <w:sz w:val="28"/>
          <w:szCs w:val="28"/>
        </w:rPr>
      </w:pPr>
      <w:r>
        <w:rPr>
          <w:sz w:val="28"/>
          <w:szCs w:val="28"/>
        </w:rPr>
        <w:t>39. Размер должностного оклада, компенсационных, стимулирующих, иных выплат руководителю организации устанавливаются приказом председателя Комитета и указывается в трудовом договоре.</w:t>
      </w:r>
    </w:p>
    <w:p w:rsidR="00554BD1" w:rsidRDefault="00554BD1" w:rsidP="00554BD1">
      <w:pPr>
        <w:spacing w:before="100" w:beforeAutospacing="1" w:after="100" w:afterAutospacing="1"/>
        <w:ind w:firstLine="851"/>
        <w:contextualSpacing/>
        <w:jc w:val="both"/>
        <w:rPr>
          <w:sz w:val="28"/>
          <w:szCs w:val="28"/>
        </w:rPr>
      </w:pPr>
      <w:r>
        <w:rPr>
          <w:sz w:val="28"/>
          <w:szCs w:val="28"/>
        </w:rPr>
        <w:t>40. Должностные оклады, компенсационные, стимулирующие, иные выплаты заместителям руководителя организации, главному бухгалтеру устанавливаются приказами руководителя организации в соответствии с настоящим Положением и указываются в трудовом договоре.</w:t>
      </w:r>
    </w:p>
    <w:p w:rsidR="00554BD1" w:rsidRDefault="00554BD1" w:rsidP="00554BD1">
      <w:pPr>
        <w:spacing w:before="100" w:beforeAutospacing="1" w:after="100" w:afterAutospacing="1"/>
        <w:ind w:firstLine="851"/>
        <w:contextualSpacing/>
        <w:jc w:val="both"/>
        <w:rPr>
          <w:sz w:val="28"/>
          <w:szCs w:val="28"/>
        </w:rPr>
      </w:pPr>
      <w:r>
        <w:rPr>
          <w:sz w:val="28"/>
          <w:szCs w:val="28"/>
        </w:rPr>
        <w:t xml:space="preserve">41. Компенсационные выплаты устанавливаются руководителю, заместителям руководителя и главному бухгалтеру организации в зависимости от условий их труда в соответствии с </w:t>
      </w:r>
      <w:hyperlink r:id="rId37" w:history="1">
        <w:r>
          <w:rPr>
            <w:rStyle w:val="a9"/>
            <w:color w:val="000000" w:themeColor="text1"/>
            <w:sz w:val="28"/>
            <w:szCs w:val="28"/>
          </w:rPr>
          <w:t>Трудовым кодексом Российской Федерации</w:t>
        </w:r>
      </w:hyperlink>
      <w:r>
        <w:rPr>
          <w:color w:val="000000" w:themeColor="text1"/>
          <w:sz w:val="28"/>
          <w:szCs w:val="28"/>
        </w:rPr>
        <w:t>,</w:t>
      </w:r>
      <w:r>
        <w:rPr>
          <w:sz w:val="28"/>
          <w:szCs w:val="28"/>
        </w:rPr>
        <w:t xml:space="preserve"> нормативными правовыми актами Российской Федерации, содержащими нормы трудового права, с учетом особенностей, установленных разделом III настоящего Положения.</w:t>
      </w:r>
    </w:p>
    <w:p w:rsidR="00554BD1" w:rsidRDefault="00554BD1" w:rsidP="00554BD1">
      <w:pPr>
        <w:spacing w:before="100" w:beforeAutospacing="1" w:after="100" w:afterAutospacing="1"/>
        <w:ind w:firstLine="851"/>
        <w:contextualSpacing/>
        <w:jc w:val="both"/>
        <w:rPr>
          <w:sz w:val="28"/>
          <w:szCs w:val="28"/>
        </w:rPr>
      </w:pPr>
      <w:r>
        <w:rPr>
          <w:sz w:val="28"/>
          <w:szCs w:val="28"/>
        </w:rPr>
        <w:t>42. 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Комитета (в пределах максимального объема средств, направляемого на стимулирование руководителя организации).</w:t>
      </w:r>
    </w:p>
    <w:p w:rsidR="00554BD1" w:rsidRDefault="00554BD1" w:rsidP="00554BD1">
      <w:pPr>
        <w:spacing w:before="100" w:beforeAutospacing="1" w:after="100" w:afterAutospacing="1"/>
        <w:ind w:firstLine="851"/>
        <w:contextualSpacing/>
        <w:jc w:val="both"/>
        <w:rPr>
          <w:sz w:val="28"/>
          <w:szCs w:val="28"/>
        </w:rPr>
      </w:pPr>
      <w:r>
        <w:rPr>
          <w:sz w:val="28"/>
          <w:szCs w:val="28"/>
        </w:rPr>
        <w:t xml:space="preserve">43. 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w:t>
      </w:r>
      <w:r>
        <w:rPr>
          <w:sz w:val="28"/>
          <w:szCs w:val="28"/>
        </w:rPr>
        <w:lastRenderedPageBreak/>
        <w:t>выполнения обязанностей, предусмотренных трудовым договором.</w:t>
      </w:r>
      <w:r>
        <w:rPr>
          <w:sz w:val="28"/>
          <w:szCs w:val="28"/>
        </w:rPr>
        <w:br/>
        <w:t xml:space="preserve">   </w:t>
      </w:r>
      <w:r w:rsidR="007006FF">
        <w:rPr>
          <w:sz w:val="28"/>
          <w:szCs w:val="28"/>
        </w:rPr>
        <w:tab/>
      </w:r>
      <w:r>
        <w:rPr>
          <w:sz w:val="28"/>
          <w:szCs w:val="28"/>
        </w:rPr>
        <w:t>Целевые показатели эффективности работы организации и критерии оценки эффективности и результативности его работы устанавливаются приказом Комитета образования.</w:t>
      </w:r>
    </w:p>
    <w:p w:rsidR="00554BD1" w:rsidRDefault="00554BD1" w:rsidP="00554BD1">
      <w:pPr>
        <w:spacing w:before="100" w:beforeAutospacing="1" w:after="100" w:afterAutospacing="1"/>
        <w:ind w:firstLine="851"/>
        <w:contextualSpacing/>
        <w:jc w:val="both"/>
        <w:rPr>
          <w:sz w:val="28"/>
          <w:szCs w:val="28"/>
        </w:rPr>
      </w:pPr>
      <w:r>
        <w:rPr>
          <w:sz w:val="28"/>
          <w:szCs w:val="28"/>
        </w:rPr>
        <w:t>44. Максимальный объем средств, направляемый на стимулирование руководителя организации, устанавливается в процентном отношении от общего объема средств стимулирующего характера:</w:t>
      </w:r>
    </w:p>
    <w:p w:rsidR="00554BD1" w:rsidRDefault="00554BD1" w:rsidP="007006FF">
      <w:pPr>
        <w:spacing w:before="100" w:beforeAutospacing="1" w:after="100" w:afterAutospacing="1"/>
        <w:ind w:firstLine="708"/>
        <w:contextualSpacing/>
        <w:jc w:val="both"/>
        <w:rPr>
          <w:sz w:val="28"/>
          <w:szCs w:val="28"/>
        </w:rPr>
      </w:pPr>
      <w:r>
        <w:rPr>
          <w:sz w:val="28"/>
          <w:szCs w:val="28"/>
        </w:rPr>
        <w:t>в организациях со штатной численностью</w:t>
      </w:r>
      <w:r w:rsidR="007006FF">
        <w:rPr>
          <w:sz w:val="28"/>
          <w:szCs w:val="28"/>
        </w:rPr>
        <w:t xml:space="preserve"> до 49 единиц - 17%;</w:t>
      </w:r>
      <w:r w:rsidR="007006FF">
        <w:rPr>
          <w:sz w:val="28"/>
          <w:szCs w:val="28"/>
        </w:rPr>
        <w:br/>
        <w:t xml:space="preserve">        </w:t>
      </w:r>
      <w:r w:rsidR="007006FF">
        <w:rPr>
          <w:sz w:val="28"/>
          <w:szCs w:val="28"/>
        </w:rPr>
        <w:tab/>
      </w:r>
      <w:r>
        <w:rPr>
          <w:sz w:val="28"/>
          <w:szCs w:val="28"/>
        </w:rPr>
        <w:t>в организациях со штатной численностью о</w:t>
      </w:r>
      <w:r w:rsidR="007006FF">
        <w:rPr>
          <w:sz w:val="28"/>
          <w:szCs w:val="28"/>
        </w:rPr>
        <w:t>т 50 до 99 единиц - 13%;</w:t>
      </w:r>
      <w:r w:rsidR="007006FF">
        <w:rPr>
          <w:sz w:val="28"/>
          <w:szCs w:val="28"/>
        </w:rPr>
        <w:br/>
        <w:t xml:space="preserve">      </w:t>
      </w:r>
      <w:r w:rsidR="007006FF">
        <w:rPr>
          <w:sz w:val="28"/>
          <w:szCs w:val="28"/>
        </w:rPr>
        <w:tab/>
      </w:r>
      <w:r>
        <w:rPr>
          <w:sz w:val="28"/>
          <w:szCs w:val="28"/>
        </w:rPr>
        <w:t>в организациях со штатной численностью от 100 д</w:t>
      </w:r>
      <w:r w:rsidR="007006FF">
        <w:rPr>
          <w:sz w:val="28"/>
          <w:szCs w:val="28"/>
        </w:rPr>
        <w:t>о 249 единиц - 10%;</w:t>
      </w:r>
      <w:r w:rsidR="007006FF">
        <w:rPr>
          <w:sz w:val="28"/>
          <w:szCs w:val="28"/>
        </w:rPr>
        <w:br/>
        <w:t xml:space="preserve">      </w:t>
      </w:r>
      <w:r w:rsidR="007006FF">
        <w:rPr>
          <w:sz w:val="28"/>
          <w:szCs w:val="28"/>
        </w:rPr>
        <w:tab/>
      </w:r>
      <w:r>
        <w:rPr>
          <w:sz w:val="28"/>
          <w:szCs w:val="28"/>
        </w:rPr>
        <w:t xml:space="preserve">в организациях со штатной численностью от 250 </w:t>
      </w:r>
      <w:r w:rsidR="007006FF">
        <w:rPr>
          <w:sz w:val="28"/>
          <w:szCs w:val="28"/>
        </w:rPr>
        <w:t>до 499 единиц - 6%;</w:t>
      </w:r>
      <w:r w:rsidR="007006FF">
        <w:rPr>
          <w:sz w:val="28"/>
          <w:szCs w:val="28"/>
        </w:rPr>
        <w:br/>
        <w:t xml:space="preserve">      </w:t>
      </w:r>
      <w:r w:rsidR="007006FF">
        <w:rPr>
          <w:sz w:val="28"/>
          <w:szCs w:val="28"/>
        </w:rPr>
        <w:tab/>
      </w:r>
      <w:r>
        <w:rPr>
          <w:sz w:val="28"/>
          <w:szCs w:val="28"/>
        </w:rPr>
        <w:t>в организациях со штатной численностью от 500</w:t>
      </w:r>
      <w:r w:rsidR="007006FF">
        <w:rPr>
          <w:sz w:val="28"/>
          <w:szCs w:val="28"/>
        </w:rPr>
        <w:t xml:space="preserve"> до 999 единиц - 4%;</w:t>
      </w:r>
      <w:r w:rsidR="007006FF">
        <w:rPr>
          <w:sz w:val="28"/>
          <w:szCs w:val="28"/>
        </w:rPr>
        <w:br/>
        <w:t xml:space="preserve">      </w:t>
      </w:r>
      <w:r w:rsidR="007006FF">
        <w:rPr>
          <w:sz w:val="28"/>
          <w:szCs w:val="28"/>
        </w:rPr>
        <w:tab/>
      </w:r>
      <w:r>
        <w:rPr>
          <w:sz w:val="28"/>
          <w:szCs w:val="28"/>
        </w:rPr>
        <w:t>в организациях со штатной численностью свыш</w:t>
      </w:r>
      <w:r w:rsidR="007006FF">
        <w:rPr>
          <w:sz w:val="28"/>
          <w:szCs w:val="28"/>
        </w:rPr>
        <w:t>е 1000 единиц - 3%.</w:t>
      </w:r>
      <w:r w:rsidR="007006FF">
        <w:rPr>
          <w:sz w:val="28"/>
          <w:szCs w:val="28"/>
        </w:rPr>
        <w:br/>
        <w:t xml:space="preserve">       </w:t>
      </w:r>
      <w:r w:rsidR="007006FF">
        <w:rPr>
          <w:sz w:val="28"/>
          <w:szCs w:val="28"/>
        </w:rPr>
        <w:tab/>
      </w:r>
      <w:r>
        <w:rPr>
          <w:sz w:val="28"/>
          <w:szCs w:val="28"/>
        </w:rPr>
        <w:t>45. Стимулирующие выплаты руководителю организации снижаются в следующих случаях:</w:t>
      </w:r>
    </w:p>
    <w:p w:rsidR="00554BD1" w:rsidRDefault="00554BD1" w:rsidP="00554BD1">
      <w:pPr>
        <w:spacing w:before="100" w:beforeAutospacing="1" w:after="100" w:afterAutospacing="1"/>
        <w:ind w:firstLine="851"/>
        <w:contextualSpacing/>
        <w:jc w:val="both"/>
        <w:rPr>
          <w:sz w:val="28"/>
          <w:szCs w:val="28"/>
        </w:rPr>
      </w:pPr>
      <w:r>
        <w:rPr>
          <w:sz w:val="28"/>
          <w:szCs w:val="28"/>
        </w:rPr>
        <w:t>неисполнение или ненадлежащее исполнение руководителем по его вине возложенных на него функций и полномочий в отчетном периоде,</w:t>
      </w:r>
    </w:p>
    <w:p w:rsidR="00554BD1" w:rsidRDefault="00554BD1" w:rsidP="00554BD1">
      <w:pPr>
        <w:spacing w:before="100" w:beforeAutospacing="1" w:after="100" w:afterAutospacing="1"/>
        <w:ind w:firstLine="851"/>
        <w:contextualSpacing/>
        <w:jc w:val="both"/>
        <w:rPr>
          <w:sz w:val="28"/>
          <w:szCs w:val="28"/>
        </w:rPr>
      </w:pPr>
      <w:r>
        <w:rPr>
          <w:sz w:val="28"/>
          <w:szCs w:val="28"/>
        </w:rPr>
        <w:t>недостижение показателей эффективности и результативности</w:t>
      </w:r>
      <w:r w:rsidR="007006FF">
        <w:rPr>
          <w:sz w:val="28"/>
          <w:szCs w:val="28"/>
        </w:rPr>
        <w:t xml:space="preserve"> работы организации;</w:t>
      </w:r>
      <w:r w:rsidR="007006FF">
        <w:rPr>
          <w:sz w:val="28"/>
          <w:szCs w:val="28"/>
        </w:rPr>
        <w:br/>
        <w:t xml:space="preserve">      </w:t>
      </w:r>
      <w:r w:rsidR="007006FF">
        <w:rPr>
          <w:sz w:val="28"/>
          <w:szCs w:val="28"/>
        </w:rPr>
        <w:tab/>
      </w:r>
      <w:r>
        <w:rPr>
          <w:sz w:val="28"/>
          <w:szCs w:val="28"/>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автономному округу, Березовскому району, организации, выявленных в отчетном периоде по результатам контрольных мероприятий исполнительного органа государственной власти, Контрольно – счетной палаты Березовского района, Комитета по финансам администрации Березовского района и других органов в отношении организации или за предыдущие периоды, но не более чем за 2 года;</w:t>
      </w:r>
    </w:p>
    <w:p w:rsidR="00554BD1" w:rsidRDefault="00554BD1" w:rsidP="00554BD1">
      <w:pPr>
        <w:spacing w:before="100" w:beforeAutospacing="1" w:after="100" w:afterAutospacing="1"/>
        <w:ind w:firstLine="851"/>
        <w:contextualSpacing/>
        <w:jc w:val="both"/>
        <w:rPr>
          <w:sz w:val="28"/>
          <w:szCs w:val="28"/>
        </w:rPr>
      </w:pPr>
      <w:r>
        <w:rPr>
          <w:sz w:val="28"/>
          <w:szCs w:val="28"/>
        </w:rPr>
        <w:t>несоблюдение настоящего Положения.</w:t>
      </w:r>
    </w:p>
    <w:p w:rsidR="007006FF" w:rsidRDefault="00554BD1" w:rsidP="00554BD1">
      <w:pPr>
        <w:spacing w:before="100" w:beforeAutospacing="1" w:after="100" w:afterAutospacing="1"/>
        <w:ind w:firstLine="851"/>
        <w:contextualSpacing/>
        <w:jc w:val="both"/>
        <w:rPr>
          <w:sz w:val="28"/>
          <w:szCs w:val="28"/>
        </w:rPr>
      </w:pPr>
      <w:r>
        <w:rPr>
          <w:sz w:val="28"/>
          <w:szCs w:val="28"/>
        </w:rPr>
        <w:t>46. Перечень, размеры и периодичность осуществления стимулирующих выплат заместителям руководителя и главному бухгалтеру устанавливаются в соответствии с пунктом 36 на</w:t>
      </w:r>
      <w:r w:rsidR="007006FF">
        <w:rPr>
          <w:sz w:val="28"/>
          <w:szCs w:val="28"/>
        </w:rPr>
        <w:t>стоящего Положения.</w:t>
      </w:r>
    </w:p>
    <w:p w:rsidR="007006FF" w:rsidRDefault="00554BD1" w:rsidP="00554BD1">
      <w:pPr>
        <w:spacing w:before="100" w:beforeAutospacing="1" w:after="100" w:afterAutospacing="1"/>
        <w:ind w:firstLine="851"/>
        <w:contextualSpacing/>
        <w:jc w:val="both"/>
        <w:rPr>
          <w:sz w:val="28"/>
          <w:szCs w:val="28"/>
        </w:rPr>
      </w:pPr>
      <w:r>
        <w:rPr>
          <w:sz w:val="28"/>
          <w:szCs w:val="28"/>
        </w:rPr>
        <w:t>47. Иные выплаты руководителю, заместителям руководителя и главному бухгалтеру организации устанавливаются в порядке и размерах, установленных разделом VI на</w:t>
      </w:r>
      <w:r w:rsidR="007006FF">
        <w:rPr>
          <w:sz w:val="28"/>
          <w:szCs w:val="28"/>
        </w:rPr>
        <w:t>стоящего Положения.</w:t>
      </w:r>
    </w:p>
    <w:p w:rsidR="00554BD1" w:rsidRDefault="00554BD1" w:rsidP="00554BD1">
      <w:pPr>
        <w:spacing w:before="100" w:beforeAutospacing="1" w:after="100" w:afterAutospacing="1"/>
        <w:ind w:firstLine="851"/>
        <w:contextualSpacing/>
        <w:jc w:val="both"/>
        <w:rPr>
          <w:sz w:val="28"/>
          <w:szCs w:val="28"/>
        </w:rPr>
      </w:pPr>
      <w:r>
        <w:rPr>
          <w:sz w:val="28"/>
          <w:szCs w:val="28"/>
        </w:rPr>
        <w:t xml:space="preserve">48. Соотношение среднемесячной заработной платы руководителя, его заместителей и главного бухгалтера и среднемесячной заработной платы работников организации (без учета заработной платы соответствующего руководителя, его заместителей, главного бухгалтера) формируется за счет всех финансовых источников и рассчитывается на календарный год. Определение </w:t>
      </w:r>
      <w:r>
        <w:rPr>
          <w:sz w:val="28"/>
          <w:szCs w:val="28"/>
        </w:rPr>
        <w:lastRenderedPageBreak/>
        <w:t>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554BD1" w:rsidRDefault="00554BD1" w:rsidP="007006FF">
      <w:pPr>
        <w:spacing w:before="100" w:beforeAutospacing="1" w:after="100" w:afterAutospacing="1"/>
        <w:ind w:firstLine="709"/>
        <w:contextualSpacing/>
        <w:jc w:val="both"/>
        <w:rPr>
          <w:sz w:val="28"/>
          <w:szCs w:val="28"/>
        </w:rPr>
      </w:pPr>
      <w:r>
        <w:rPr>
          <w:sz w:val="28"/>
          <w:szCs w:val="28"/>
        </w:rPr>
        <w:t>49. Предельный уровень соотношения среднемесячной заработной платы руководителя организации, его заместителей и главного бухгалтера и среднемесячной заработной платы работников организации устанавливается Постановлением администрации Березовского района.</w:t>
      </w:r>
    </w:p>
    <w:p w:rsidR="00554BD1" w:rsidRPr="007006FF" w:rsidRDefault="007006FF" w:rsidP="00554BD1">
      <w:pPr>
        <w:spacing w:before="100" w:beforeAutospacing="1" w:after="100" w:afterAutospacing="1"/>
        <w:jc w:val="both"/>
        <w:rPr>
          <w:sz w:val="28"/>
          <w:szCs w:val="28"/>
        </w:rPr>
      </w:pPr>
      <w:r>
        <w:rPr>
          <w:sz w:val="28"/>
          <w:szCs w:val="28"/>
        </w:rPr>
        <w:t xml:space="preserve">     </w:t>
      </w:r>
      <w:r>
        <w:rPr>
          <w:sz w:val="28"/>
          <w:szCs w:val="28"/>
        </w:rPr>
        <w:tab/>
      </w:r>
      <w:r w:rsidR="00554BD1">
        <w:rPr>
          <w:sz w:val="28"/>
          <w:szCs w:val="28"/>
        </w:rPr>
        <w:t xml:space="preserve">50. Условия оплаты труда руководителя организации устанавливаются в трудовом договоре, заключаемом на основе типовой формы трудового договора, утвержденной </w:t>
      </w:r>
      <w:hyperlink r:id="rId38" w:history="1">
        <w:r w:rsidR="00554BD1" w:rsidRPr="007006FF">
          <w:rPr>
            <w:rStyle w:val="a9"/>
            <w:color w:val="auto"/>
            <w:sz w:val="28"/>
            <w:szCs w:val="28"/>
            <w:u w:val="none"/>
          </w:rPr>
          <w:t>Постановлением Правительства Российской Фе</w:t>
        </w:r>
        <w:r>
          <w:rPr>
            <w:rStyle w:val="a9"/>
            <w:color w:val="auto"/>
            <w:sz w:val="28"/>
            <w:szCs w:val="28"/>
            <w:u w:val="none"/>
          </w:rPr>
          <w:t>дерации от             12 апреля 2013 года №</w:t>
        </w:r>
        <w:r w:rsidR="00554BD1" w:rsidRPr="007006FF">
          <w:rPr>
            <w:rStyle w:val="a9"/>
            <w:color w:val="auto"/>
            <w:sz w:val="28"/>
            <w:szCs w:val="28"/>
            <w:u w:val="none"/>
          </w:rPr>
          <w:t xml:space="preserve"> 329 "О типовой форме трудового договора с руководителем государственного (муниципального) учреждения"</w:t>
        </w:r>
      </w:hyperlink>
      <w:r w:rsidR="00554BD1" w:rsidRPr="007006FF">
        <w:rPr>
          <w:sz w:val="28"/>
          <w:szCs w:val="28"/>
        </w:rPr>
        <w:t>.</w:t>
      </w:r>
    </w:p>
    <w:p w:rsidR="00554BD1" w:rsidRPr="00102150" w:rsidRDefault="00554BD1" w:rsidP="00554BD1">
      <w:pPr>
        <w:spacing w:before="100" w:beforeAutospacing="1" w:after="100" w:afterAutospacing="1"/>
        <w:jc w:val="center"/>
        <w:outlineLvl w:val="2"/>
        <w:rPr>
          <w:b/>
          <w:bCs/>
          <w:sz w:val="28"/>
          <w:szCs w:val="28"/>
        </w:rPr>
      </w:pPr>
      <w:r w:rsidRPr="00102150">
        <w:rPr>
          <w:b/>
          <w:bCs/>
          <w:sz w:val="28"/>
          <w:szCs w:val="28"/>
        </w:rPr>
        <w:t>VI. ДРУГИЕ ВОПРОСЫ ОПЛАТЫ ТРУДА</w:t>
      </w:r>
    </w:p>
    <w:p w:rsidR="00554BD1" w:rsidRDefault="00554BD1" w:rsidP="00554BD1">
      <w:pPr>
        <w:jc w:val="both"/>
        <w:rPr>
          <w:sz w:val="28"/>
          <w:szCs w:val="28"/>
        </w:rPr>
      </w:pPr>
      <w:r>
        <w:rPr>
          <w:sz w:val="28"/>
          <w:szCs w:val="28"/>
        </w:rPr>
        <w:t xml:space="preserve">       </w:t>
      </w:r>
      <w:r w:rsidR="007006FF">
        <w:rPr>
          <w:sz w:val="28"/>
          <w:szCs w:val="28"/>
        </w:rPr>
        <w:tab/>
      </w:r>
      <w:r>
        <w:rPr>
          <w:sz w:val="28"/>
          <w:szCs w:val="28"/>
        </w:rPr>
        <w:t>51. В целях повышения эффективности и устойчивости работы организации, учитывая особенности и специфику его работы, а также с целью социальной защищенности работникам организации устанавливаются иные выплаты.</w:t>
      </w:r>
    </w:p>
    <w:p w:rsidR="00554BD1" w:rsidRDefault="00554BD1" w:rsidP="007006FF">
      <w:pPr>
        <w:ind w:firstLine="709"/>
        <w:jc w:val="both"/>
        <w:rPr>
          <w:sz w:val="28"/>
          <w:szCs w:val="28"/>
        </w:rPr>
      </w:pPr>
      <w:r>
        <w:rPr>
          <w:sz w:val="28"/>
          <w:szCs w:val="28"/>
        </w:rPr>
        <w:t xml:space="preserve">К иным выплатам относятся: </w:t>
      </w:r>
    </w:p>
    <w:p w:rsidR="00554BD1" w:rsidRDefault="00554BD1" w:rsidP="007006FF">
      <w:pPr>
        <w:ind w:firstLine="709"/>
        <w:jc w:val="both"/>
        <w:rPr>
          <w:sz w:val="28"/>
          <w:szCs w:val="28"/>
        </w:rPr>
      </w:pPr>
      <w:r>
        <w:rPr>
          <w:sz w:val="28"/>
          <w:szCs w:val="28"/>
        </w:rPr>
        <w:t xml:space="preserve">единовременное вознаграждение в связи с выходом на пенсию по старости; </w:t>
      </w:r>
    </w:p>
    <w:p w:rsidR="00554BD1" w:rsidRDefault="00554BD1" w:rsidP="007006FF">
      <w:pPr>
        <w:ind w:firstLine="709"/>
        <w:jc w:val="both"/>
        <w:rPr>
          <w:sz w:val="28"/>
          <w:szCs w:val="28"/>
        </w:rPr>
      </w:pPr>
      <w:r>
        <w:rPr>
          <w:sz w:val="28"/>
          <w:szCs w:val="28"/>
        </w:rPr>
        <w:t>единовременная выплата  на погребение;</w:t>
      </w:r>
    </w:p>
    <w:p w:rsidR="00554BD1" w:rsidRDefault="00554BD1" w:rsidP="007006FF">
      <w:pPr>
        <w:ind w:firstLine="708"/>
        <w:rPr>
          <w:sz w:val="28"/>
          <w:szCs w:val="28"/>
        </w:rPr>
      </w:pPr>
      <w:r>
        <w:rPr>
          <w:sz w:val="28"/>
          <w:szCs w:val="28"/>
        </w:rPr>
        <w:t>единовременная выплата молодым специалистам;</w:t>
      </w:r>
    </w:p>
    <w:p w:rsidR="00554BD1" w:rsidRDefault="00554BD1" w:rsidP="007006FF">
      <w:pPr>
        <w:ind w:firstLine="709"/>
        <w:jc w:val="both"/>
        <w:rPr>
          <w:sz w:val="28"/>
          <w:szCs w:val="28"/>
        </w:rPr>
      </w:pPr>
      <w:r>
        <w:rPr>
          <w:sz w:val="28"/>
          <w:szCs w:val="28"/>
        </w:rPr>
        <w:t>единовременная выплата при предоставлении ежегодного    оплачиваемого отпуска;</w:t>
      </w:r>
    </w:p>
    <w:p w:rsidR="00554BD1" w:rsidRDefault="00554BD1" w:rsidP="007006FF">
      <w:pPr>
        <w:ind w:firstLine="709"/>
        <w:jc w:val="both"/>
        <w:rPr>
          <w:sz w:val="28"/>
          <w:szCs w:val="28"/>
        </w:rPr>
      </w:pPr>
      <w:r>
        <w:rPr>
          <w:sz w:val="28"/>
          <w:szCs w:val="28"/>
        </w:rPr>
        <w:t>ежемесячная доплата молодым специалистам из числа педагогических работников.</w:t>
      </w:r>
    </w:p>
    <w:p w:rsidR="00554BD1" w:rsidRDefault="00554BD1" w:rsidP="007006FF">
      <w:pPr>
        <w:ind w:firstLine="709"/>
        <w:jc w:val="both"/>
        <w:rPr>
          <w:sz w:val="28"/>
          <w:szCs w:val="28"/>
        </w:rPr>
      </w:pPr>
      <w:r>
        <w:rPr>
          <w:sz w:val="28"/>
          <w:szCs w:val="28"/>
        </w:rPr>
        <w:t>52. Руководителям, заместителям руководителей и педагогическим работникам, имеющим стаж работы не менее десять лет в образовательных организациях, расположенных на территории Березовского района, при прекращении трудовых отношений в связи с выходом на пенсию по старости выплачивается единовременное денежное вознаграждение в размере 10 произведений тарифной ставки и базового коэффициента без учета районного коэффициента и северной надбавки;</w:t>
      </w:r>
    </w:p>
    <w:p w:rsidR="00554BD1" w:rsidRDefault="00554BD1" w:rsidP="007006FF">
      <w:pPr>
        <w:ind w:firstLine="709"/>
        <w:jc w:val="both"/>
        <w:rPr>
          <w:sz w:val="28"/>
          <w:szCs w:val="28"/>
        </w:rPr>
      </w:pPr>
      <w:r>
        <w:rPr>
          <w:sz w:val="28"/>
          <w:szCs w:val="28"/>
        </w:rPr>
        <w:t>53. Единовременная выплата  на погребение в случае смерти работника или его близких родственников (муж, (жена), родители, дети) работника составляет 15000 рублей. Выплата единовременной выплаты производится по приказу руководителя организации по заявлению работника учреждения (в случае смерти работника – его близкого родственника) с приложением  копий подтверждающих документов (свидетельство о смерти, свидетельство о рождении, свидетельство о заключении брака);</w:t>
      </w:r>
    </w:p>
    <w:p w:rsidR="007006FF" w:rsidRDefault="00554BD1" w:rsidP="007006FF">
      <w:pPr>
        <w:ind w:firstLine="709"/>
        <w:jc w:val="both"/>
        <w:rPr>
          <w:sz w:val="28"/>
          <w:szCs w:val="28"/>
        </w:rPr>
      </w:pPr>
      <w:r>
        <w:rPr>
          <w:sz w:val="28"/>
          <w:szCs w:val="28"/>
        </w:rPr>
        <w:lastRenderedPageBreak/>
        <w:t>54. Единовременная выплата молодым специалистам осуществляется в пределах средств фонда оплаты труда, формируемого организацией в соответствии с разделом VII нас</w:t>
      </w:r>
      <w:r w:rsidR="007006FF">
        <w:rPr>
          <w:sz w:val="28"/>
          <w:szCs w:val="28"/>
        </w:rPr>
        <w:t>тоящего Положения.</w:t>
      </w:r>
    </w:p>
    <w:p w:rsidR="007006FF" w:rsidRDefault="007006FF" w:rsidP="007006FF">
      <w:pPr>
        <w:ind w:firstLine="709"/>
        <w:jc w:val="both"/>
        <w:rPr>
          <w:sz w:val="28"/>
          <w:szCs w:val="28"/>
        </w:rPr>
      </w:pPr>
      <w:r>
        <w:rPr>
          <w:sz w:val="28"/>
          <w:szCs w:val="28"/>
        </w:rPr>
        <w:t>Р</w:t>
      </w:r>
      <w:r w:rsidR="00554BD1">
        <w:rPr>
          <w:sz w:val="28"/>
          <w:szCs w:val="28"/>
        </w:rPr>
        <w:t>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7006FF" w:rsidRDefault="00554BD1" w:rsidP="007006FF">
      <w:pPr>
        <w:ind w:firstLine="709"/>
        <w:jc w:val="both"/>
        <w:rPr>
          <w:sz w:val="28"/>
          <w:szCs w:val="28"/>
        </w:rPr>
      </w:pPr>
      <w:r>
        <w:rPr>
          <w:sz w:val="28"/>
          <w:szCs w:val="28"/>
        </w:rPr>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554BD1" w:rsidRDefault="00554BD1" w:rsidP="007006FF">
      <w:pPr>
        <w:ind w:firstLine="709"/>
        <w:jc w:val="both"/>
        <w:rPr>
          <w:sz w:val="28"/>
          <w:szCs w:val="28"/>
        </w:rPr>
      </w:pPr>
      <w:r>
        <w:rPr>
          <w:sz w:val="28"/>
          <w:szCs w:val="28"/>
        </w:rPr>
        <w:t>55. Работникам организации один раз в календарном году выплачивается единовременная выплата при предоставлении ежегодного оплачиваемого отпуска.</w:t>
      </w:r>
    </w:p>
    <w:p w:rsidR="007006FF" w:rsidRDefault="00554BD1" w:rsidP="007006FF">
      <w:pPr>
        <w:ind w:firstLine="709"/>
        <w:jc w:val="both"/>
        <w:rPr>
          <w:sz w:val="28"/>
          <w:szCs w:val="28"/>
        </w:rPr>
      </w:pPr>
      <w:r>
        <w:rPr>
          <w:sz w:val="28"/>
          <w:szCs w:val="28"/>
        </w:rPr>
        <w:t>Единовременная выплата при предоставлении ежегодного оплачиваемого отпуска осуществляется по основному месту работы и основной за</w:t>
      </w:r>
      <w:r w:rsidR="007006FF">
        <w:rPr>
          <w:sz w:val="28"/>
          <w:szCs w:val="28"/>
        </w:rPr>
        <w:t>нимаемой должности.</w:t>
      </w:r>
      <w:r w:rsidR="007006FF">
        <w:rPr>
          <w:sz w:val="28"/>
          <w:szCs w:val="28"/>
        </w:rPr>
        <w:br/>
        <w:t xml:space="preserve">      </w:t>
      </w:r>
      <w:r w:rsidR="007006FF">
        <w:rPr>
          <w:sz w:val="28"/>
          <w:szCs w:val="28"/>
        </w:rPr>
        <w:tab/>
      </w:r>
      <w:r>
        <w:rPr>
          <w:sz w:val="28"/>
          <w:szCs w:val="28"/>
        </w:rPr>
        <w:t>Единовременная выплата при предоставлении ежегодного оплачиваемого отпуска осуществляется в пределах средств фонда оплаты труда, формируемого в соответствии с разделом VII нас</w:t>
      </w:r>
      <w:r w:rsidR="007006FF">
        <w:rPr>
          <w:sz w:val="28"/>
          <w:szCs w:val="28"/>
        </w:rPr>
        <w:t>тоящего Положения.</w:t>
      </w:r>
    </w:p>
    <w:p w:rsidR="007006FF" w:rsidRDefault="007006FF" w:rsidP="007006FF">
      <w:pPr>
        <w:ind w:firstLine="709"/>
        <w:jc w:val="both"/>
        <w:rPr>
          <w:sz w:val="28"/>
          <w:szCs w:val="28"/>
        </w:rPr>
      </w:pPr>
      <w:r>
        <w:rPr>
          <w:sz w:val="28"/>
          <w:szCs w:val="28"/>
        </w:rPr>
        <w:t>О</w:t>
      </w:r>
      <w:r w:rsidR="00554BD1">
        <w:rPr>
          <w:sz w:val="28"/>
          <w:szCs w:val="28"/>
        </w:rPr>
        <w:t>снованием для единовременной выплаты при предоставлении ежегодного оплачиваемого отпуска работнику является приказ руководи</w:t>
      </w:r>
      <w:r>
        <w:rPr>
          <w:sz w:val="28"/>
          <w:szCs w:val="28"/>
        </w:rPr>
        <w:t>теля организации.</w:t>
      </w:r>
    </w:p>
    <w:p w:rsidR="007006FF" w:rsidRDefault="00554BD1" w:rsidP="007006FF">
      <w:pPr>
        <w:ind w:firstLine="709"/>
        <w:jc w:val="both"/>
        <w:rPr>
          <w:sz w:val="28"/>
          <w:szCs w:val="28"/>
        </w:rPr>
      </w:pPr>
      <w:r>
        <w:rPr>
          <w:sz w:val="28"/>
          <w:szCs w:val="28"/>
        </w:rPr>
        <w:t xml:space="preserve">В случае разделения ежегодного (очередного)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14 </w:t>
      </w:r>
      <w:r w:rsidR="007006FF">
        <w:rPr>
          <w:sz w:val="28"/>
          <w:szCs w:val="28"/>
        </w:rPr>
        <w:t>календарных дней.</w:t>
      </w:r>
    </w:p>
    <w:p w:rsidR="007006FF" w:rsidRDefault="00554BD1" w:rsidP="007006FF">
      <w:pPr>
        <w:ind w:firstLine="709"/>
        <w:jc w:val="both"/>
        <w:rPr>
          <w:sz w:val="28"/>
          <w:szCs w:val="28"/>
        </w:rPr>
      </w:pPr>
      <w:r>
        <w:rPr>
          <w:sz w:val="28"/>
          <w:szCs w:val="28"/>
        </w:rPr>
        <w:t>Устанавливается единый подход к определению размера единовременной выплаты при предоставлении ежегодного оплачиваемого отпуска для всех категорий работников организации, включая руководителя, заместителей руководителя, главного бухгалтера.</w:t>
      </w:r>
    </w:p>
    <w:p w:rsidR="00554BD1" w:rsidRDefault="00554BD1" w:rsidP="007006FF">
      <w:pPr>
        <w:ind w:firstLine="709"/>
        <w:jc w:val="both"/>
        <w:rPr>
          <w:sz w:val="28"/>
          <w:szCs w:val="28"/>
        </w:rPr>
      </w:pPr>
      <w:r>
        <w:rPr>
          <w:sz w:val="28"/>
          <w:szCs w:val="28"/>
        </w:rPr>
        <w:t xml:space="preserve">Размер единовременной выплаты при предоставлении ежегодного оплачиваемого отпуска  составляет 1,0 месячный фонд оплаты труда с учетом стимулирующих выплат. </w:t>
      </w:r>
    </w:p>
    <w:p w:rsidR="00554BD1" w:rsidRDefault="007006FF" w:rsidP="007006FF">
      <w:pPr>
        <w:ind w:firstLine="709"/>
        <w:jc w:val="both"/>
        <w:rPr>
          <w:sz w:val="28"/>
          <w:szCs w:val="28"/>
        </w:rPr>
      </w:pPr>
      <w:r>
        <w:rPr>
          <w:sz w:val="28"/>
          <w:szCs w:val="28"/>
        </w:rPr>
        <w:t xml:space="preserve">     </w:t>
      </w:r>
      <w:r>
        <w:rPr>
          <w:sz w:val="28"/>
          <w:szCs w:val="28"/>
        </w:rPr>
        <w:tab/>
      </w:r>
      <w:r w:rsidR="00554BD1">
        <w:rPr>
          <w:sz w:val="28"/>
          <w:szCs w:val="28"/>
        </w:rPr>
        <w:t>Размер единовременной выплаты при предоставлении ежегодного оплачиваемого отпуска не зависит от итогов оцен</w:t>
      </w:r>
      <w:r>
        <w:rPr>
          <w:sz w:val="28"/>
          <w:szCs w:val="28"/>
        </w:rPr>
        <w:t>ки труда работника.</w:t>
      </w:r>
      <w:r>
        <w:rPr>
          <w:sz w:val="28"/>
          <w:szCs w:val="28"/>
        </w:rPr>
        <w:br/>
        <w:t xml:space="preserve">    </w:t>
      </w:r>
      <w:r>
        <w:rPr>
          <w:sz w:val="28"/>
          <w:szCs w:val="28"/>
        </w:rPr>
        <w:tab/>
      </w:r>
      <w:r w:rsidR="00554BD1">
        <w:rPr>
          <w:sz w:val="28"/>
          <w:szCs w:val="28"/>
        </w:rPr>
        <w:t>Единовременная выплата при предоставлении ежегодного оплачиваемого отпуска в размере пропорционально отработанному времени выплачивается работнику, вновь принятому на работу, не отработавшему полный календарный год. При этом единовременная выплата выплачивается, если у таких работников имеется заработанный от</w:t>
      </w:r>
      <w:r>
        <w:rPr>
          <w:sz w:val="28"/>
          <w:szCs w:val="28"/>
        </w:rPr>
        <w:t xml:space="preserve">пуск в количестве не менее </w:t>
      </w:r>
      <w:r w:rsidR="00554BD1">
        <w:rPr>
          <w:sz w:val="28"/>
          <w:szCs w:val="28"/>
        </w:rPr>
        <w:t>14 календарных дней.</w:t>
      </w:r>
    </w:p>
    <w:p w:rsidR="00554BD1" w:rsidRDefault="00554BD1" w:rsidP="007006FF">
      <w:pPr>
        <w:ind w:firstLine="709"/>
        <w:jc w:val="both"/>
        <w:rPr>
          <w:sz w:val="28"/>
          <w:szCs w:val="28"/>
        </w:rPr>
      </w:pPr>
      <w:r>
        <w:rPr>
          <w:sz w:val="28"/>
          <w:szCs w:val="28"/>
        </w:rPr>
        <w:t>Единовременная выплата при предоставлении ежегодного оплачиваемого отпуска не выплачивается:</w:t>
      </w:r>
    </w:p>
    <w:p w:rsidR="00554BD1" w:rsidRDefault="00554BD1" w:rsidP="007006FF">
      <w:pPr>
        <w:ind w:firstLine="709"/>
        <w:jc w:val="both"/>
        <w:rPr>
          <w:sz w:val="28"/>
          <w:szCs w:val="28"/>
        </w:rPr>
      </w:pPr>
      <w:r>
        <w:rPr>
          <w:sz w:val="28"/>
          <w:szCs w:val="28"/>
        </w:rPr>
        <w:t>работнику, принятому на работу по совместительству;</w:t>
      </w:r>
      <w:r>
        <w:rPr>
          <w:sz w:val="28"/>
          <w:szCs w:val="28"/>
        </w:rPr>
        <w:br/>
        <w:t>работнику, заключившему срочный трудовой договор (сроком до двух месяцев);</w:t>
      </w:r>
      <w:r>
        <w:rPr>
          <w:sz w:val="28"/>
          <w:szCs w:val="28"/>
        </w:rPr>
        <w:br/>
        <w:t xml:space="preserve"> работнику, уволенному за виновные действия.</w:t>
      </w:r>
    </w:p>
    <w:p w:rsidR="00554BD1" w:rsidRDefault="00554BD1" w:rsidP="007006FF">
      <w:pPr>
        <w:ind w:firstLine="709"/>
        <w:jc w:val="both"/>
        <w:rPr>
          <w:sz w:val="28"/>
          <w:szCs w:val="28"/>
        </w:rPr>
      </w:pPr>
      <w:r>
        <w:rPr>
          <w:sz w:val="28"/>
          <w:szCs w:val="28"/>
        </w:rPr>
        <w:t xml:space="preserve">56. В целях поддержки молодых специалистов, а также закрепления педагогических кадров, молодым специалистам из числа педагогических </w:t>
      </w:r>
      <w:r>
        <w:rPr>
          <w:sz w:val="28"/>
          <w:szCs w:val="28"/>
        </w:rPr>
        <w:lastRenderedPageBreak/>
        <w:t>работников в течение первых двух лет работы по специальности выплачивается ежемесячная доплата в размере 1000 рублей.</w:t>
      </w:r>
    </w:p>
    <w:p w:rsidR="00554BD1" w:rsidRDefault="00554BD1" w:rsidP="007006FF">
      <w:pPr>
        <w:ind w:firstLine="709"/>
        <w:jc w:val="both"/>
        <w:rPr>
          <w:sz w:val="28"/>
          <w:szCs w:val="28"/>
        </w:rPr>
      </w:pPr>
      <w:r>
        <w:rPr>
          <w:sz w:val="28"/>
          <w:szCs w:val="28"/>
        </w:rP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554BD1" w:rsidRPr="00102150" w:rsidRDefault="00554BD1" w:rsidP="00554BD1">
      <w:pPr>
        <w:spacing w:before="100" w:beforeAutospacing="1" w:after="100" w:afterAutospacing="1"/>
        <w:jc w:val="center"/>
        <w:outlineLvl w:val="2"/>
        <w:rPr>
          <w:b/>
          <w:bCs/>
          <w:sz w:val="28"/>
          <w:szCs w:val="28"/>
        </w:rPr>
      </w:pPr>
      <w:r w:rsidRPr="00102150">
        <w:rPr>
          <w:b/>
          <w:bCs/>
          <w:sz w:val="28"/>
          <w:szCs w:val="28"/>
        </w:rPr>
        <w:t>VII. ПОРЯДОК ФОРМИРОВАНИЯ ФОНДА ОПЛАТЫ ТРУДА ОРГАНИЗАЦИИ</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57. Фонд оплаты труда работников формируется из расчета на 12 месяцев, исходя из объема субсидий, предоставляемых из бюджета Березовского района и бюджета Ханты-Мансийского автономного округа –</w:t>
      </w:r>
      <w:r>
        <w:rPr>
          <w:sz w:val="28"/>
          <w:szCs w:val="28"/>
        </w:rPr>
        <w:t xml:space="preserve"> </w:t>
      </w:r>
      <w:r w:rsidR="00554BD1">
        <w:rPr>
          <w:sz w:val="28"/>
          <w:szCs w:val="28"/>
        </w:rPr>
        <w:t>Югры  на финансовое обеспечение выполнения муниципального задания, и средств, поступающих от иной приносящей доход деятельности.</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Фонд оплаты труда организации определяется суммированием фонда должностных окладов, фонда тарифных ставок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w:t>
      </w:r>
    </w:p>
    <w:p w:rsidR="007006FF" w:rsidRDefault="007006FF" w:rsidP="00554BD1">
      <w:pPr>
        <w:jc w:val="both"/>
        <w:rPr>
          <w:sz w:val="28"/>
          <w:szCs w:val="28"/>
        </w:rPr>
      </w:pPr>
      <w:r>
        <w:rPr>
          <w:sz w:val="28"/>
          <w:szCs w:val="28"/>
        </w:rPr>
        <w:t xml:space="preserve">     </w:t>
      </w:r>
      <w:r>
        <w:rPr>
          <w:sz w:val="28"/>
          <w:szCs w:val="28"/>
        </w:rPr>
        <w:tab/>
      </w:r>
      <w:r w:rsidR="00554BD1">
        <w:rPr>
          <w:sz w:val="28"/>
          <w:szCs w:val="28"/>
        </w:rPr>
        <w:t>58. При формировании фонда оплаты труда:</w:t>
      </w:r>
    </w:p>
    <w:p w:rsidR="00554BD1" w:rsidRDefault="00554BD1" w:rsidP="00554BD1">
      <w:pPr>
        <w:jc w:val="both"/>
        <w:rPr>
          <w:sz w:val="28"/>
          <w:szCs w:val="28"/>
        </w:rPr>
      </w:pPr>
      <w:r>
        <w:rPr>
          <w:sz w:val="28"/>
          <w:szCs w:val="28"/>
        </w:rPr>
        <w:t xml:space="preserve">     </w:t>
      </w:r>
      <w:r w:rsidR="007006FF">
        <w:rPr>
          <w:sz w:val="28"/>
          <w:szCs w:val="28"/>
        </w:rPr>
        <w:tab/>
      </w:r>
      <w:r>
        <w:rPr>
          <w:sz w:val="28"/>
          <w:szCs w:val="28"/>
        </w:rPr>
        <w:t>на стимулирующие выплаты предусматривается 20% от суммы фонда должностных окладов, фонда тарифных ставок и фонда компенсационных выплат;</w:t>
      </w:r>
    </w:p>
    <w:p w:rsidR="007006FF" w:rsidRDefault="007006FF" w:rsidP="00554BD1">
      <w:pPr>
        <w:jc w:val="both"/>
        <w:rPr>
          <w:sz w:val="28"/>
          <w:szCs w:val="28"/>
        </w:rPr>
      </w:pPr>
      <w:r>
        <w:rPr>
          <w:sz w:val="28"/>
          <w:szCs w:val="28"/>
        </w:rPr>
        <w:t xml:space="preserve">      </w:t>
      </w:r>
      <w:r>
        <w:rPr>
          <w:sz w:val="28"/>
          <w:szCs w:val="28"/>
        </w:rPr>
        <w:tab/>
      </w:r>
      <w:r w:rsidR="00554BD1">
        <w:rPr>
          <w:sz w:val="28"/>
          <w:szCs w:val="28"/>
        </w:rPr>
        <w:t>на иные выплаты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7006FF" w:rsidRDefault="007006FF" w:rsidP="00554BD1">
      <w:pPr>
        <w:jc w:val="both"/>
        <w:rPr>
          <w:sz w:val="28"/>
          <w:szCs w:val="28"/>
        </w:rPr>
      </w:pPr>
      <w:r>
        <w:rPr>
          <w:sz w:val="28"/>
          <w:szCs w:val="28"/>
        </w:rPr>
        <w:t xml:space="preserve">     </w:t>
      </w:r>
      <w:r>
        <w:rPr>
          <w:sz w:val="28"/>
          <w:szCs w:val="28"/>
        </w:rPr>
        <w:tab/>
      </w:r>
      <w:r w:rsidR="00554BD1">
        <w:rPr>
          <w:sz w:val="28"/>
          <w:szCs w:val="28"/>
        </w:rPr>
        <w:t>59. Руководитель организации несет ответственность за правильность формирования фонда оплаты  труда организации, и обеспечивает соблюдение установленных требований.</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60. Комитет предусматривает поэтапное снижение доли оплаты труда работников административно-управленческого и вспомогательного персонала в фонде оплаты организации до 40%, в том числе с учетом достижения соответствующего целевого показателя реализуемой ими региональной "дорожной карты".</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 xml:space="preserve">Перечень должностей, относимых к административно-управленческому, вспомогательному и основному персоналу организации, утверждается приказами Комитета. </w:t>
      </w:r>
    </w:p>
    <w:p w:rsidR="00554BD1" w:rsidRPr="00102150" w:rsidRDefault="00554BD1" w:rsidP="00554BD1">
      <w:pPr>
        <w:spacing w:before="100" w:beforeAutospacing="1" w:after="100" w:afterAutospacing="1"/>
        <w:jc w:val="center"/>
        <w:outlineLvl w:val="2"/>
        <w:rPr>
          <w:b/>
          <w:bCs/>
          <w:sz w:val="28"/>
          <w:szCs w:val="28"/>
        </w:rPr>
      </w:pPr>
      <w:r w:rsidRPr="00102150">
        <w:rPr>
          <w:b/>
          <w:bCs/>
          <w:sz w:val="28"/>
          <w:szCs w:val="28"/>
        </w:rPr>
        <w:t>VIII. ЗАКЛЮЧИТЕЛЬНЫЕ ПОЛОЖЕНИЯ</w:t>
      </w:r>
    </w:p>
    <w:p w:rsidR="00554BD1" w:rsidRPr="007006FF" w:rsidRDefault="007006FF" w:rsidP="00554BD1">
      <w:pPr>
        <w:jc w:val="both"/>
        <w:rPr>
          <w:sz w:val="28"/>
          <w:szCs w:val="28"/>
        </w:rPr>
      </w:pPr>
      <w:r>
        <w:rPr>
          <w:sz w:val="28"/>
          <w:szCs w:val="28"/>
        </w:rPr>
        <w:lastRenderedPageBreak/>
        <w:t xml:space="preserve">     </w:t>
      </w:r>
      <w:r>
        <w:rPr>
          <w:sz w:val="28"/>
          <w:szCs w:val="28"/>
        </w:rPr>
        <w:tab/>
      </w:r>
      <w:r w:rsidR="00554BD1">
        <w:rPr>
          <w:sz w:val="28"/>
          <w:szCs w:val="28"/>
        </w:rPr>
        <w:t xml:space="preserve">61. 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w:t>
      </w:r>
      <w:hyperlink r:id="rId39" w:history="1">
        <w:r w:rsidR="00554BD1" w:rsidRPr="007006FF">
          <w:rPr>
            <w:rStyle w:val="a9"/>
            <w:color w:val="auto"/>
            <w:sz w:val="28"/>
            <w:szCs w:val="28"/>
            <w:u w:val="none"/>
          </w:rPr>
          <w:t>Требованиям к системам оплаты труда работников государственных учреждений Ханты-Мансийского автономного округа - Югры</w:t>
        </w:r>
      </w:hyperlink>
      <w:r w:rsidR="00554BD1" w:rsidRPr="007006FF">
        <w:rPr>
          <w:sz w:val="28"/>
          <w:szCs w:val="28"/>
        </w:rPr>
        <w:t xml:space="preserve">, утвержденных </w:t>
      </w:r>
      <w:hyperlink r:id="rId40" w:history="1">
        <w:r w:rsidR="00554BD1" w:rsidRPr="007006FF">
          <w:rPr>
            <w:rStyle w:val="a9"/>
            <w:color w:val="auto"/>
            <w:sz w:val="28"/>
            <w:szCs w:val="28"/>
            <w:u w:val="none"/>
          </w:rPr>
          <w:t xml:space="preserve">постановлением Правительства Ханты-Мансийского автономного </w:t>
        </w:r>
        <w:r>
          <w:rPr>
            <w:rStyle w:val="a9"/>
            <w:color w:val="auto"/>
            <w:sz w:val="28"/>
            <w:szCs w:val="28"/>
            <w:u w:val="none"/>
          </w:rPr>
          <w:t>округа - Югры от 3 ноября 2016 №</w:t>
        </w:r>
        <w:r w:rsidR="00554BD1" w:rsidRPr="007006FF">
          <w:rPr>
            <w:rStyle w:val="a9"/>
            <w:color w:val="auto"/>
            <w:sz w:val="28"/>
            <w:szCs w:val="28"/>
            <w:u w:val="none"/>
          </w:rPr>
          <w:t xml:space="preserve"> 431-п</w:t>
        </w:r>
      </w:hyperlink>
      <w:r w:rsidR="00554BD1" w:rsidRPr="007006FF">
        <w:rPr>
          <w:sz w:val="28"/>
          <w:szCs w:val="28"/>
        </w:rPr>
        <w:t>.</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62. Порядок согласования организационной структуры и предельной штатной численности для муниципальных организаций, устанавливается Комитетом.</w:t>
      </w:r>
    </w:p>
    <w:p w:rsidR="00554BD1" w:rsidRDefault="007006FF" w:rsidP="00554BD1">
      <w:pPr>
        <w:jc w:val="both"/>
        <w:rPr>
          <w:sz w:val="28"/>
          <w:szCs w:val="28"/>
        </w:rPr>
      </w:pPr>
      <w:r>
        <w:rPr>
          <w:sz w:val="28"/>
          <w:szCs w:val="28"/>
        </w:rPr>
        <w:t xml:space="preserve">   </w:t>
      </w:r>
      <w:r>
        <w:rPr>
          <w:sz w:val="28"/>
          <w:szCs w:val="28"/>
        </w:rPr>
        <w:tab/>
      </w:r>
      <w:r w:rsidR="00554BD1">
        <w:rPr>
          <w:sz w:val="28"/>
          <w:szCs w:val="28"/>
        </w:rPr>
        <w:t>63. Руководитель организации несет персональную ответственность за соблюдение установленного предельного уровня соотношения среднемесячной заработной платы заместителей руководителя, главного бухгалтера.</w:t>
      </w:r>
      <w:bookmarkStart w:id="0" w:name="_GoBack"/>
      <w:bookmarkEnd w:id="0"/>
    </w:p>
    <w:sectPr w:rsidR="00554BD1" w:rsidSect="007006FF">
      <w:headerReference w:type="default" r:id="rId4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F7F" w:rsidRDefault="00E01F7F" w:rsidP="007006FF">
      <w:r>
        <w:separator/>
      </w:r>
    </w:p>
  </w:endnote>
  <w:endnote w:type="continuationSeparator" w:id="1">
    <w:p w:rsidR="00E01F7F" w:rsidRDefault="00E01F7F" w:rsidP="00700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F7F" w:rsidRDefault="00E01F7F" w:rsidP="007006FF">
      <w:r>
        <w:separator/>
      </w:r>
    </w:p>
  </w:footnote>
  <w:footnote w:type="continuationSeparator" w:id="1">
    <w:p w:rsidR="00E01F7F" w:rsidRDefault="00E01F7F" w:rsidP="00700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137468"/>
      <w:docPartObj>
        <w:docPartGallery w:val="Page Numbers (Top of Page)"/>
        <w:docPartUnique/>
      </w:docPartObj>
    </w:sdtPr>
    <w:sdtContent>
      <w:p w:rsidR="00102150" w:rsidRDefault="00EF5745">
        <w:pPr>
          <w:pStyle w:val="a4"/>
          <w:jc w:val="center"/>
        </w:pPr>
        <w:fldSimple w:instr="PAGE   \* MERGEFORMAT">
          <w:r w:rsidR="007A2AE4">
            <w:rPr>
              <w:noProof/>
            </w:rPr>
            <w:t>9</w:t>
          </w:r>
        </w:fldSimple>
      </w:p>
    </w:sdtContent>
  </w:sdt>
  <w:p w:rsidR="00102150" w:rsidRDefault="0010215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5BDF"/>
    <w:multiLevelType w:val="hybridMultilevel"/>
    <w:tmpl w:val="8EAAB0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249A"/>
    <w:rsid w:val="000E7E3A"/>
    <w:rsid w:val="00102150"/>
    <w:rsid w:val="001D623F"/>
    <w:rsid w:val="00210607"/>
    <w:rsid w:val="00402321"/>
    <w:rsid w:val="0050485F"/>
    <w:rsid w:val="0050759F"/>
    <w:rsid w:val="00554BD1"/>
    <w:rsid w:val="006D670E"/>
    <w:rsid w:val="006F2EA4"/>
    <w:rsid w:val="007006FF"/>
    <w:rsid w:val="007508F8"/>
    <w:rsid w:val="007522DC"/>
    <w:rsid w:val="007A2AE4"/>
    <w:rsid w:val="0083154C"/>
    <w:rsid w:val="008C7D18"/>
    <w:rsid w:val="00A1249A"/>
    <w:rsid w:val="00C44AD3"/>
    <w:rsid w:val="00CD2F56"/>
    <w:rsid w:val="00CE272A"/>
    <w:rsid w:val="00DE0940"/>
    <w:rsid w:val="00E01F7F"/>
    <w:rsid w:val="00E4143A"/>
    <w:rsid w:val="00E7694B"/>
    <w:rsid w:val="00EF5745"/>
    <w:rsid w:val="00FC6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8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54BD1"/>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554BD1"/>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554BD1"/>
    <w:pPr>
      <w:spacing w:before="100" w:beforeAutospacing="1" w:after="100" w:afterAutospacing="1"/>
      <w:outlineLvl w:val="2"/>
    </w:pPr>
    <w:rPr>
      <w:b/>
      <w:bCs/>
      <w:sz w:val="27"/>
      <w:szCs w:val="27"/>
    </w:rPr>
  </w:style>
  <w:style w:type="paragraph" w:styleId="4">
    <w:name w:val="heading 4"/>
    <w:basedOn w:val="a"/>
    <w:link w:val="40"/>
    <w:uiPriority w:val="9"/>
    <w:semiHidden/>
    <w:unhideWhenUsed/>
    <w:qFormat/>
    <w:rsid w:val="00554B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B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54B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4B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54BD1"/>
    <w:rPr>
      <w:rFonts w:ascii="Times New Roman" w:eastAsia="Times New Roman" w:hAnsi="Times New Roman" w:cs="Times New Roman"/>
      <w:b/>
      <w:bCs/>
      <w:sz w:val="24"/>
      <w:szCs w:val="24"/>
      <w:lang w:eastAsia="ru-RU"/>
    </w:rPr>
  </w:style>
  <w:style w:type="character" w:customStyle="1" w:styleId="a3">
    <w:name w:val="Верхний колонтитул Знак"/>
    <w:basedOn w:val="a0"/>
    <w:link w:val="a4"/>
    <w:uiPriority w:val="99"/>
    <w:rsid w:val="00554BD1"/>
  </w:style>
  <w:style w:type="paragraph" w:styleId="a4">
    <w:name w:val="header"/>
    <w:basedOn w:val="a"/>
    <w:link w:val="a3"/>
    <w:uiPriority w:val="99"/>
    <w:unhideWhenUsed/>
    <w:rsid w:val="00554BD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6"/>
    <w:uiPriority w:val="99"/>
    <w:rsid w:val="00554BD1"/>
  </w:style>
  <w:style w:type="paragraph" w:styleId="a6">
    <w:name w:val="footer"/>
    <w:basedOn w:val="a"/>
    <w:link w:val="a5"/>
    <w:uiPriority w:val="99"/>
    <w:unhideWhenUsed/>
    <w:rsid w:val="00554BD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Текст выноски Знак"/>
    <w:basedOn w:val="a0"/>
    <w:link w:val="a8"/>
    <w:uiPriority w:val="99"/>
    <w:semiHidden/>
    <w:rsid w:val="00554BD1"/>
    <w:rPr>
      <w:rFonts w:ascii="Tahoma" w:hAnsi="Tahoma" w:cs="Tahoma"/>
      <w:sz w:val="16"/>
      <w:szCs w:val="16"/>
    </w:rPr>
  </w:style>
  <w:style w:type="paragraph" w:styleId="a8">
    <w:name w:val="Balloon Text"/>
    <w:basedOn w:val="a"/>
    <w:link w:val="a7"/>
    <w:uiPriority w:val="99"/>
    <w:semiHidden/>
    <w:unhideWhenUsed/>
    <w:rsid w:val="00554BD1"/>
    <w:rPr>
      <w:rFonts w:ascii="Tahoma" w:eastAsiaTheme="minorHAnsi" w:hAnsi="Tahoma" w:cs="Tahoma"/>
      <w:sz w:val="16"/>
      <w:szCs w:val="16"/>
      <w:lang w:eastAsia="en-US"/>
    </w:rPr>
  </w:style>
  <w:style w:type="character" w:customStyle="1" w:styleId="z-">
    <w:name w:val="z-Начало формы Знак"/>
    <w:basedOn w:val="a0"/>
    <w:link w:val="z-0"/>
    <w:uiPriority w:val="99"/>
    <w:semiHidden/>
    <w:rsid w:val="00554BD1"/>
    <w:rPr>
      <w:rFonts w:ascii="Arial" w:hAnsi="Arial" w:cs="Arial"/>
      <w:vanish/>
      <w:sz w:val="16"/>
      <w:szCs w:val="16"/>
    </w:rPr>
  </w:style>
  <w:style w:type="paragraph" w:styleId="z-0">
    <w:name w:val="HTML Top of Form"/>
    <w:basedOn w:val="a"/>
    <w:next w:val="a"/>
    <w:link w:val="z-"/>
    <w:hidden/>
    <w:uiPriority w:val="99"/>
    <w:semiHidden/>
    <w:unhideWhenUsed/>
    <w:rsid w:val="00554BD1"/>
    <w:pPr>
      <w:pBdr>
        <w:bottom w:val="single" w:sz="6" w:space="1" w:color="auto"/>
      </w:pBdr>
      <w:spacing w:line="276" w:lineRule="auto"/>
      <w:jc w:val="center"/>
    </w:pPr>
    <w:rPr>
      <w:rFonts w:ascii="Arial" w:eastAsiaTheme="minorHAnsi" w:hAnsi="Arial" w:cs="Arial"/>
      <w:vanish/>
      <w:sz w:val="16"/>
      <w:szCs w:val="16"/>
      <w:lang w:eastAsia="en-US"/>
    </w:rPr>
  </w:style>
  <w:style w:type="character" w:customStyle="1" w:styleId="z-1">
    <w:name w:val="z-Конец формы Знак"/>
    <w:basedOn w:val="a0"/>
    <w:link w:val="z-2"/>
    <w:uiPriority w:val="99"/>
    <w:semiHidden/>
    <w:rsid w:val="00554BD1"/>
    <w:rPr>
      <w:rFonts w:ascii="Arial" w:hAnsi="Arial" w:cs="Arial"/>
      <w:vanish/>
      <w:sz w:val="16"/>
      <w:szCs w:val="16"/>
    </w:rPr>
  </w:style>
  <w:style w:type="paragraph" w:styleId="z-2">
    <w:name w:val="HTML Bottom of Form"/>
    <w:basedOn w:val="a"/>
    <w:next w:val="a"/>
    <w:link w:val="z-1"/>
    <w:hidden/>
    <w:uiPriority w:val="99"/>
    <w:semiHidden/>
    <w:unhideWhenUsed/>
    <w:rsid w:val="00554BD1"/>
    <w:pPr>
      <w:pBdr>
        <w:top w:val="single" w:sz="6" w:space="1" w:color="auto"/>
      </w:pBdr>
      <w:spacing w:line="276" w:lineRule="auto"/>
      <w:jc w:val="center"/>
    </w:pPr>
    <w:rPr>
      <w:rFonts w:ascii="Arial" w:eastAsiaTheme="minorHAnsi" w:hAnsi="Arial" w:cs="Arial"/>
      <w:vanish/>
      <w:sz w:val="16"/>
      <w:szCs w:val="16"/>
      <w:lang w:eastAsia="en-US"/>
    </w:rPr>
  </w:style>
  <w:style w:type="character" w:styleId="a9">
    <w:name w:val="Hyperlink"/>
    <w:basedOn w:val="a0"/>
    <w:uiPriority w:val="99"/>
    <w:semiHidden/>
    <w:unhideWhenUsed/>
    <w:rsid w:val="00554BD1"/>
    <w:rPr>
      <w:color w:val="0000FF"/>
      <w:u w:val="single"/>
    </w:rPr>
  </w:style>
  <w:style w:type="paragraph" w:customStyle="1" w:styleId="aa">
    <w:name w:val="БланкАДМ"/>
    <w:basedOn w:val="a"/>
    <w:rsid w:val="00102150"/>
    <w:pPr>
      <w:ind w:firstLine="720"/>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8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54BD1"/>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554BD1"/>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554BD1"/>
    <w:pPr>
      <w:spacing w:before="100" w:beforeAutospacing="1" w:after="100" w:afterAutospacing="1"/>
      <w:outlineLvl w:val="2"/>
    </w:pPr>
    <w:rPr>
      <w:b/>
      <w:bCs/>
      <w:sz w:val="27"/>
      <w:szCs w:val="27"/>
    </w:rPr>
  </w:style>
  <w:style w:type="paragraph" w:styleId="4">
    <w:name w:val="heading 4"/>
    <w:basedOn w:val="a"/>
    <w:link w:val="40"/>
    <w:uiPriority w:val="9"/>
    <w:semiHidden/>
    <w:unhideWhenUsed/>
    <w:qFormat/>
    <w:rsid w:val="00554B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B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54B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4B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54BD1"/>
    <w:rPr>
      <w:rFonts w:ascii="Times New Roman" w:eastAsia="Times New Roman" w:hAnsi="Times New Roman" w:cs="Times New Roman"/>
      <w:b/>
      <w:bCs/>
      <w:sz w:val="24"/>
      <w:szCs w:val="24"/>
      <w:lang w:eastAsia="ru-RU"/>
    </w:rPr>
  </w:style>
  <w:style w:type="character" w:customStyle="1" w:styleId="a3">
    <w:name w:val="Верхний колонтитул Знак"/>
    <w:basedOn w:val="a0"/>
    <w:link w:val="a4"/>
    <w:uiPriority w:val="99"/>
    <w:rsid w:val="00554BD1"/>
  </w:style>
  <w:style w:type="paragraph" w:styleId="a4">
    <w:name w:val="header"/>
    <w:basedOn w:val="a"/>
    <w:link w:val="a3"/>
    <w:uiPriority w:val="99"/>
    <w:unhideWhenUsed/>
    <w:rsid w:val="00554BD1"/>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6"/>
    <w:uiPriority w:val="99"/>
    <w:rsid w:val="00554BD1"/>
  </w:style>
  <w:style w:type="paragraph" w:styleId="a6">
    <w:name w:val="footer"/>
    <w:basedOn w:val="a"/>
    <w:link w:val="a5"/>
    <w:uiPriority w:val="99"/>
    <w:unhideWhenUsed/>
    <w:rsid w:val="00554BD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Текст выноски Знак"/>
    <w:basedOn w:val="a0"/>
    <w:link w:val="a8"/>
    <w:uiPriority w:val="99"/>
    <w:semiHidden/>
    <w:rsid w:val="00554BD1"/>
    <w:rPr>
      <w:rFonts w:ascii="Tahoma" w:hAnsi="Tahoma" w:cs="Tahoma"/>
      <w:sz w:val="16"/>
      <w:szCs w:val="16"/>
    </w:rPr>
  </w:style>
  <w:style w:type="paragraph" w:styleId="a8">
    <w:name w:val="Balloon Text"/>
    <w:basedOn w:val="a"/>
    <w:link w:val="a7"/>
    <w:uiPriority w:val="99"/>
    <w:semiHidden/>
    <w:unhideWhenUsed/>
    <w:rsid w:val="00554BD1"/>
    <w:rPr>
      <w:rFonts w:ascii="Tahoma" w:eastAsiaTheme="minorHAnsi" w:hAnsi="Tahoma" w:cs="Tahoma"/>
      <w:sz w:val="16"/>
      <w:szCs w:val="16"/>
      <w:lang w:eastAsia="en-US"/>
    </w:rPr>
  </w:style>
  <w:style w:type="character" w:customStyle="1" w:styleId="z-">
    <w:name w:val="z-Начало формы Знак"/>
    <w:basedOn w:val="a0"/>
    <w:link w:val="z-0"/>
    <w:uiPriority w:val="99"/>
    <w:semiHidden/>
    <w:rsid w:val="00554BD1"/>
    <w:rPr>
      <w:rFonts w:ascii="Arial" w:hAnsi="Arial" w:cs="Arial"/>
      <w:vanish/>
      <w:sz w:val="16"/>
      <w:szCs w:val="16"/>
    </w:rPr>
  </w:style>
  <w:style w:type="paragraph" w:styleId="z-0">
    <w:name w:val="HTML Top of Form"/>
    <w:basedOn w:val="a"/>
    <w:next w:val="a"/>
    <w:link w:val="z-"/>
    <w:hidden/>
    <w:uiPriority w:val="99"/>
    <w:semiHidden/>
    <w:unhideWhenUsed/>
    <w:rsid w:val="00554BD1"/>
    <w:pPr>
      <w:pBdr>
        <w:bottom w:val="single" w:sz="6" w:space="1" w:color="auto"/>
      </w:pBdr>
      <w:spacing w:line="276" w:lineRule="auto"/>
      <w:jc w:val="center"/>
    </w:pPr>
    <w:rPr>
      <w:rFonts w:ascii="Arial" w:eastAsiaTheme="minorHAnsi" w:hAnsi="Arial" w:cs="Arial"/>
      <w:vanish/>
      <w:sz w:val="16"/>
      <w:szCs w:val="16"/>
      <w:lang w:eastAsia="en-US"/>
    </w:rPr>
  </w:style>
  <w:style w:type="character" w:customStyle="1" w:styleId="z-1">
    <w:name w:val="z-Конец формы Знак"/>
    <w:basedOn w:val="a0"/>
    <w:link w:val="z-2"/>
    <w:uiPriority w:val="99"/>
    <w:semiHidden/>
    <w:rsid w:val="00554BD1"/>
    <w:rPr>
      <w:rFonts w:ascii="Arial" w:hAnsi="Arial" w:cs="Arial"/>
      <w:vanish/>
      <w:sz w:val="16"/>
      <w:szCs w:val="16"/>
    </w:rPr>
  </w:style>
  <w:style w:type="paragraph" w:styleId="z-2">
    <w:name w:val="HTML Bottom of Form"/>
    <w:basedOn w:val="a"/>
    <w:next w:val="a"/>
    <w:link w:val="z-1"/>
    <w:hidden/>
    <w:uiPriority w:val="99"/>
    <w:semiHidden/>
    <w:unhideWhenUsed/>
    <w:rsid w:val="00554BD1"/>
    <w:pPr>
      <w:pBdr>
        <w:top w:val="single" w:sz="6" w:space="1" w:color="auto"/>
      </w:pBdr>
      <w:spacing w:line="276" w:lineRule="auto"/>
      <w:jc w:val="center"/>
    </w:pPr>
    <w:rPr>
      <w:rFonts w:ascii="Arial" w:eastAsiaTheme="minorHAnsi" w:hAnsi="Arial" w:cs="Arial"/>
      <w:vanish/>
      <w:sz w:val="16"/>
      <w:szCs w:val="16"/>
      <w:lang w:eastAsia="en-US"/>
    </w:rPr>
  </w:style>
  <w:style w:type="character" w:styleId="a9">
    <w:name w:val="Hyperlink"/>
    <w:basedOn w:val="a0"/>
    <w:uiPriority w:val="99"/>
    <w:semiHidden/>
    <w:unhideWhenUsed/>
    <w:rsid w:val="00554BD1"/>
    <w:rPr>
      <w:color w:val="0000FF"/>
      <w:u w:val="single"/>
    </w:rPr>
  </w:style>
</w:styles>
</file>

<file path=word/webSettings.xml><?xml version="1.0" encoding="utf-8"?>
<w:webSettings xmlns:r="http://schemas.openxmlformats.org/officeDocument/2006/relationships" xmlns:w="http://schemas.openxmlformats.org/wordprocessingml/2006/main">
  <w:divs>
    <w:div w:id="995956283">
      <w:bodyDiv w:val="1"/>
      <w:marLeft w:val="0"/>
      <w:marRight w:val="0"/>
      <w:marTop w:val="0"/>
      <w:marBottom w:val="0"/>
      <w:divBdr>
        <w:top w:val="none" w:sz="0" w:space="0" w:color="auto"/>
        <w:left w:val="none" w:sz="0" w:space="0" w:color="auto"/>
        <w:bottom w:val="none" w:sz="0" w:space="0" w:color="auto"/>
        <w:right w:val="none" w:sz="0" w:space="0" w:color="auto"/>
      </w:divBdr>
    </w:div>
    <w:div w:id="196962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1\document\901807664" TargetMode="External"/><Relationship Id="rId13" Type="http://schemas.openxmlformats.org/officeDocument/2006/relationships/hyperlink" Target="file:///\\192.168.0.1\document\58839553" TargetMode="External"/><Relationship Id="rId18" Type="http://schemas.openxmlformats.org/officeDocument/2006/relationships/hyperlink" Target="file:///\\192.168.0.1\document\420245392" TargetMode="External"/><Relationship Id="rId26" Type="http://schemas.openxmlformats.org/officeDocument/2006/relationships/hyperlink" Target="file:///\\192.168.0.1\document\499067392" TargetMode="External"/><Relationship Id="rId39" Type="http://schemas.openxmlformats.org/officeDocument/2006/relationships/hyperlink" Target="file:///\\192.168.0.1\document\429069287" TargetMode="External"/><Relationship Id="rId3" Type="http://schemas.openxmlformats.org/officeDocument/2006/relationships/styles" Target="styles.xml"/><Relationship Id="rId21" Type="http://schemas.openxmlformats.org/officeDocument/2006/relationships/hyperlink" Target="file:///\\192.168.0.1\document\902233423" TargetMode="External"/><Relationship Id="rId34" Type="http://schemas.openxmlformats.org/officeDocument/2006/relationships/hyperlink" Target="file:///\\192.168.0.1\document\900306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192.168.0.1\document\9028056" TargetMode="External"/><Relationship Id="rId17" Type="http://schemas.openxmlformats.org/officeDocument/2006/relationships/hyperlink" Target="file:///\\192.168.0.1\document\420304279" TargetMode="External"/><Relationship Id="rId25" Type="http://schemas.openxmlformats.org/officeDocument/2006/relationships/hyperlink" Target="file:///\\192.168.0.1\document\901807664" TargetMode="External"/><Relationship Id="rId33" Type="http://schemas.openxmlformats.org/officeDocument/2006/relationships/hyperlink" Target="file:///\\192.168.0.1\document\901807664" TargetMode="External"/><Relationship Id="rId38" Type="http://schemas.openxmlformats.org/officeDocument/2006/relationships/hyperlink" Target="file:///\\192.168.0.1\document\499014409" TargetMode="External"/><Relationship Id="rId2" Type="http://schemas.openxmlformats.org/officeDocument/2006/relationships/numbering" Target="numbering.xml"/><Relationship Id="rId16" Type="http://schemas.openxmlformats.org/officeDocument/2006/relationships/hyperlink" Target="file:///\\192.168.0.1\document\902233423" TargetMode="External"/><Relationship Id="rId20" Type="http://schemas.openxmlformats.org/officeDocument/2006/relationships/hyperlink" Target="file:///\\192.168.0.1\document\901807664" TargetMode="External"/><Relationship Id="rId29" Type="http://schemas.openxmlformats.org/officeDocument/2006/relationships/hyperlink" Target="file:///\\192.168.0.1\document\90180766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1\document\902349880" TargetMode="External"/><Relationship Id="rId24" Type="http://schemas.openxmlformats.org/officeDocument/2006/relationships/hyperlink" Target="file:///Z:\&#1054;&#1073;&#1097;&#1080;&#1081;%20&#1086;&#1090;&#1076;&#1077;&#1083;\&#1052;&#1040;&#1064;.&#1041;&#1070;&#1056;&#1054;\&#1082;&#1086;&#1084;&#1080;&#1090;&#1077;&#1090;%20&#1086;&#1073;&#1088;&#1072;&#1079;&#1086;&#1074;&#1072;&#1085;&#1080;&#1103;\&#1055;&#1086;&#1083;&#1086;&#1078;&#1077;&#1085;&#1080;&#1077;%20&#1086;&#1073;%20&#1086;&#1087;&#1083;&#1072;&#1090;&#1077;%20&#1090;&#1088;&#1091;&#1076;&#1072;.docx" TargetMode="External"/><Relationship Id="rId32" Type="http://schemas.openxmlformats.org/officeDocument/2006/relationships/hyperlink" Target="file:///\\192.168.0.1\document\901807664" TargetMode="External"/><Relationship Id="rId37" Type="http://schemas.openxmlformats.org/officeDocument/2006/relationships/hyperlink" Target="file:///\\192.168.0.1\document\901807664" TargetMode="External"/><Relationship Id="rId40" Type="http://schemas.openxmlformats.org/officeDocument/2006/relationships/hyperlink" Target="file:///\\192.168.0.1\document\429069287" TargetMode="External"/><Relationship Id="rId5" Type="http://schemas.openxmlformats.org/officeDocument/2006/relationships/webSettings" Target="webSettings.xml"/><Relationship Id="rId15" Type="http://schemas.openxmlformats.org/officeDocument/2006/relationships/hyperlink" Target="file:///\\192.168.0.1\document\902102693" TargetMode="External"/><Relationship Id="rId23" Type="http://schemas.openxmlformats.org/officeDocument/2006/relationships/hyperlink" Target="file:///\\192.168.0.1\document\9028056" TargetMode="External"/><Relationship Id="rId28" Type="http://schemas.openxmlformats.org/officeDocument/2006/relationships/hyperlink" Target="file:///\\192.168.0.1\document\901807664" TargetMode="External"/><Relationship Id="rId36" Type="http://schemas.openxmlformats.org/officeDocument/2006/relationships/hyperlink" Target="file:///\\192.168.0.1\document\901807664" TargetMode="External"/><Relationship Id="rId10" Type="http://schemas.openxmlformats.org/officeDocument/2006/relationships/hyperlink" Target="file:///\\192.168.0.1\document\902345103" TargetMode="External"/><Relationship Id="rId19" Type="http://schemas.openxmlformats.org/officeDocument/2006/relationships/hyperlink" Target="file:///\\192.168.0.1\document\901807664" TargetMode="External"/><Relationship Id="rId31" Type="http://schemas.openxmlformats.org/officeDocument/2006/relationships/hyperlink" Target="file:///\\192.168.0.1\document\901807664"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192.168.0.1\document\429069287" TargetMode="External"/><Relationship Id="rId14" Type="http://schemas.openxmlformats.org/officeDocument/2006/relationships/hyperlink" Target="file:///\\192.168.0.1\document\902102696" TargetMode="External"/><Relationship Id="rId22" Type="http://schemas.openxmlformats.org/officeDocument/2006/relationships/hyperlink" Target="file:///\\192.168.0.1\document\58839553" TargetMode="External"/><Relationship Id="rId27" Type="http://schemas.openxmlformats.org/officeDocument/2006/relationships/hyperlink" Target="file:///\\192.168.0.1\document\901807664" TargetMode="External"/><Relationship Id="rId30" Type="http://schemas.openxmlformats.org/officeDocument/2006/relationships/hyperlink" Target="file:///\\192.168.0.1\document\901807664" TargetMode="External"/><Relationship Id="rId35" Type="http://schemas.openxmlformats.org/officeDocument/2006/relationships/hyperlink" Target="file:///\\192.168.0.1\document\90180766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644CA-A791-4CE7-AAFB-6633F39E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30</Pages>
  <Words>9281</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Нурае</cp:lastModifiedBy>
  <cp:revision>14</cp:revision>
  <cp:lastPrinted>2017-09-30T05:04:00Z</cp:lastPrinted>
  <dcterms:created xsi:type="dcterms:W3CDTF">2017-09-25T11:43:00Z</dcterms:created>
  <dcterms:modified xsi:type="dcterms:W3CDTF">2017-09-30T05:10:00Z</dcterms:modified>
</cp:coreProperties>
</file>